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08BB" w14:textId="77777777" w:rsidR="00427CF3" w:rsidRDefault="00427CF3">
      <w:pPr>
        <w:pStyle w:val="BodyText"/>
        <w:spacing w:before="7"/>
        <w:ind w:left="0"/>
        <w:rPr>
          <w:rFonts w:ascii="Times New Roman"/>
          <w:sz w:val="11"/>
        </w:rPr>
      </w:pPr>
    </w:p>
    <w:p w14:paraId="41C708BC" w14:textId="77777777" w:rsidR="00427CF3" w:rsidRDefault="001915A7">
      <w:pPr>
        <w:pStyle w:val="Heading1"/>
        <w:numPr>
          <w:ilvl w:val="0"/>
          <w:numId w:val="9"/>
        </w:numPr>
        <w:tabs>
          <w:tab w:val="left" w:pos="604"/>
          <w:tab w:val="left" w:pos="605"/>
          <w:tab w:val="left" w:pos="9805"/>
        </w:tabs>
        <w:spacing w:before="99"/>
      </w:pPr>
      <w:bookmarkStart w:id="0" w:name="1_Use_of_tugs,_mooring_boats_and_support"/>
      <w:bookmarkEnd w:id="0"/>
      <w:r>
        <w:rPr>
          <w:color w:val="FFFFFF"/>
          <w:sz w:val="28"/>
          <w:shd w:val="clear" w:color="auto" w:fill="2C4079"/>
        </w:rPr>
        <w:t>U</w:t>
      </w:r>
      <w:r>
        <w:rPr>
          <w:color w:val="FFFFFF"/>
          <w:shd w:val="clear" w:color="auto" w:fill="2C4079"/>
        </w:rPr>
        <w:t>SE OF TUGS</w:t>
      </w:r>
      <w:r>
        <w:rPr>
          <w:color w:val="FFFFFF"/>
          <w:sz w:val="28"/>
          <w:shd w:val="clear" w:color="auto" w:fill="2C4079"/>
        </w:rPr>
        <w:t xml:space="preserve">, </w:t>
      </w:r>
      <w:r>
        <w:rPr>
          <w:color w:val="FFFFFF"/>
          <w:shd w:val="clear" w:color="auto" w:fill="2C4079"/>
        </w:rPr>
        <w:t>MOORING BOATS AND SUPPORT</w:t>
      </w:r>
      <w:r>
        <w:rPr>
          <w:color w:val="FFFFFF"/>
          <w:spacing w:val="-39"/>
          <w:shd w:val="clear" w:color="auto" w:fill="2C4079"/>
        </w:rPr>
        <w:t xml:space="preserve"> </w:t>
      </w:r>
      <w:r>
        <w:rPr>
          <w:color w:val="FFFFFF"/>
          <w:shd w:val="clear" w:color="auto" w:fill="2C4079"/>
        </w:rPr>
        <w:t>CRAFT</w:t>
      </w:r>
      <w:r>
        <w:rPr>
          <w:color w:val="FFFFFF"/>
          <w:shd w:val="clear" w:color="auto" w:fill="2C4079"/>
        </w:rPr>
        <w:tab/>
      </w:r>
    </w:p>
    <w:p w14:paraId="41C708BD" w14:textId="77777777" w:rsidR="00427CF3" w:rsidRDefault="001915A7">
      <w:pPr>
        <w:pStyle w:val="ListParagraph"/>
        <w:numPr>
          <w:ilvl w:val="1"/>
          <w:numId w:val="9"/>
        </w:numPr>
        <w:tabs>
          <w:tab w:val="left" w:pos="748"/>
          <w:tab w:val="left" w:pos="749"/>
        </w:tabs>
        <w:spacing w:before="240"/>
        <w:jc w:val="left"/>
        <w:rPr>
          <w:b/>
        </w:rPr>
      </w:pPr>
      <w:bookmarkStart w:id="1" w:name="1.1_Master-pilot_meeting"/>
      <w:bookmarkEnd w:id="1"/>
      <w:r>
        <w:rPr>
          <w:b/>
        </w:rPr>
        <w:t>Master-pilot</w:t>
      </w:r>
      <w:r>
        <w:rPr>
          <w:b/>
          <w:spacing w:val="-1"/>
        </w:rPr>
        <w:t xml:space="preserve"> </w:t>
      </w:r>
      <w:r>
        <w:rPr>
          <w:b/>
        </w:rPr>
        <w:t>meeting</w:t>
      </w:r>
    </w:p>
    <w:p w14:paraId="41C708BE" w14:textId="77777777" w:rsidR="00427CF3" w:rsidRDefault="001915A7">
      <w:pPr>
        <w:pStyle w:val="ListParagraph"/>
        <w:numPr>
          <w:ilvl w:val="2"/>
          <w:numId w:val="9"/>
        </w:numPr>
        <w:tabs>
          <w:tab w:val="left" w:pos="851"/>
        </w:tabs>
        <w:spacing w:before="119"/>
        <w:ind w:right="237" w:firstLine="0"/>
      </w:pPr>
      <w:bookmarkStart w:id="2" w:name="1)_As_soon_as_the_Pilot_or_Mooring_Maste"/>
      <w:bookmarkEnd w:id="2"/>
      <w:r>
        <w:t>As soon as the Pilot or Mooring Master is on board, the Master must submit to him the Pilot Card prepared by the ship. Master must discuss the</w:t>
      </w:r>
      <w:r>
        <w:rPr>
          <w:spacing w:val="-10"/>
        </w:rPr>
        <w:t xml:space="preserve"> </w:t>
      </w:r>
      <w:r>
        <w:t>following:</w:t>
      </w:r>
    </w:p>
    <w:p w14:paraId="41C708BF" w14:textId="77777777" w:rsidR="00427CF3" w:rsidRDefault="00000000">
      <w:pPr>
        <w:pStyle w:val="ListParagraph"/>
        <w:numPr>
          <w:ilvl w:val="3"/>
          <w:numId w:val="9"/>
        </w:numPr>
        <w:tabs>
          <w:tab w:val="left" w:pos="1150"/>
        </w:tabs>
        <w:spacing w:before="121"/>
      </w:pPr>
      <w:r>
        <w:pict w14:anchorId="41C70938">
          <v:shapetype id="_x0000_t202" coordsize="21600,21600" o:spt="202" path="m,l,21600r21600,l21600,xe">
            <v:stroke joinstyle="miter"/>
            <v:path gradientshapeok="t" o:connecttype="rect"/>
          </v:shapetype>
          <v:shape id="_x0000_s2053" type="#_x0000_t202" style="position:absolute;left:0;text-align:left;margin-left:55pt;margin-top:26.5pt;width:483pt;height:50pt;z-index:-251658240;mso-wrap-distance-left:0;mso-wrap-distance-right:0;mso-position-horizontal-relative:page" filled="f" strokecolor="#2c4079" strokeweight="2.22pt">
            <v:textbox inset="0,0,0,0">
              <w:txbxContent>
                <w:p w14:paraId="41C70945" w14:textId="77777777" w:rsidR="00427CF3" w:rsidRDefault="001915A7">
                  <w:pPr>
                    <w:pStyle w:val="BodyText"/>
                    <w:spacing w:before="18"/>
                    <w:ind w:left="29"/>
                  </w:pPr>
                  <w:r>
                    <w:rPr>
                      <w:color w:val="2C4079"/>
                    </w:rPr>
                    <w:t>Note:</w:t>
                  </w:r>
                </w:p>
                <w:p w14:paraId="41C70946" w14:textId="77777777" w:rsidR="00427CF3" w:rsidRDefault="001915A7">
                  <w:pPr>
                    <w:pStyle w:val="BodyText"/>
                    <w:spacing w:before="121"/>
                    <w:ind w:left="29" w:right="200"/>
                  </w:pPr>
                  <w:bookmarkStart w:id="3" w:name="Master_shall_be_the_final_judge_for_numb"/>
                  <w:bookmarkEnd w:id="3"/>
                  <w:r>
                    <w:rPr>
                      <w:color w:val="2C4079"/>
                    </w:rPr>
                    <w:t>Master shall be the final judge for number of tugs requirement. He shall consider weather, berth restriction, manoeuvring characteristics, space availability and any other limitations.</w:t>
                  </w:r>
                </w:p>
              </w:txbxContent>
            </v:textbox>
            <w10:wrap type="topAndBottom" anchorx="page"/>
          </v:shape>
        </w:pict>
      </w:r>
      <w:bookmarkStart w:id="4" w:name="a)_Number_of_tugs_and_other_ancillary_cr"/>
      <w:bookmarkEnd w:id="4"/>
      <w:r w:rsidR="001915A7">
        <w:t>Number of tugs and other ancillary</w:t>
      </w:r>
      <w:r w:rsidR="001915A7">
        <w:rPr>
          <w:spacing w:val="-4"/>
        </w:rPr>
        <w:t xml:space="preserve"> </w:t>
      </w:r>
      <w:r w:rsidR="001915A7">
        <w:t>craft</w:t>
      </w:r>
    </w:p>
    <w:p w14:paraId="41C708C0" w14:textId="77777777" w:rsidR="00427CF3" w:rsidRDefault="001915A7">
      <w:pPr>
        <w:pStyle w:val="ListParagraph"/>
        <w:numPr>
          <w:ilvl w:val="3"/>
          <w:numId w:val="9"/>
        </w:numPr>
        <w:tabs>
          <w:tab w:val="left" w:pos="1156"/>
        </w:tabs>
        <w:spacing w:before="91" w:after="122"/>
        <w:ind w:left="1155" w:hanging="275"/>
      </w:pPr>
      <w:bookmarkStart w:id="5" w:name="b)_Rendezvous_position_and_speed"/>
      <w:bookmarkEnd w:id="5"/>
      <w:r>
        <w:t>Rendezvous position and</w:t>
      </w:r>
      <w:r>
        <w:rPr>
          <w:spacing w:val="-1"/>
        </w:rPr>
        <w:t xml:space="preserve"> </w:t>
      </w:r>
      <w:r>
        <w:t>speed</w:t>
      </w:r>
    </w:p>
    <w:p w14:paraId="41C708C1" w14:textId="77777777" w:rsidR="00427CF3" w:rsidRDefault="00000000">
      <w:pPr>
        <w:pStyle w:val="BodyText"/>
        <w:spacing w:before="0"/>
        <w:ind w:left="96"/>
        <w:rPr>
          <w:sz w:val="20"/>
        </w:rPr>
      </w:pPr>
      <w:r>
        <w:rPr>
          <w:position w:val="-1"/>
          <w:sz w:val="20"/>
        </w:rPr>
      </w:r>
      <w:r>
        <w:rPr>
          <w:position w:val="-1"/>
          <w:sz w:val="20"/>
        </w:rPr>
        <w:pict w14:anchorId="41C7093A">
          <v:shape id="_x0000_s2054" type="#_x0000_t202" style="width:485.4pt;height:30.75pt;mso-left-percent:-10001;mso-top-percent:-10001;mso-position-horizontal:absolute;mso-position-horizontal-relative:char;mso-position-vertical:absolute;mso-position-vertical-relative:line;mso-left-percent:-10001;mso-top-percent:-10001" filled="f" strokecolor="red" strokeweight="2.22pt">
            <v:textbox inset="0,0,0,0">
              <w:txbxContent>
                <w:p w14:paraId="41C70947" w14:textId="77777777" w:rsidR="00427CF3" w:rsidRDefault="001915A7">
                  <w:pPr>
                    <w:pStyle w:val="BodyText"/>
                    <w:spacing w:before="18" w:line="265" w:lineRule="exact"/>
                    <w:ind w:left="29"/>
                  </w:pPr>
                  <w:bookmarkStart w:id="6" w:name="Caution:_Do_not_proceed_at_high_speeds._"/>
                  <w:bookmarkEnd w:id="6"/>
                  <w:r>
                    <w:rPr>
                      <w:color w:val="FF0000"/>
                    </w:rPr>
                    <w:t>Caution:</w:t>
                  </w:r>
                </w:p>
                <w:p w14:paraId="41C70948" w14:textId="77777777" w:rsidR="00427CF3" w:rsidRDefault="001915A7">
                  <w:pPr>
                    <w:pStyle w:val="BodyText"/>
                    <w:spacing w:before="0"/>
                    <w:ind w:left="29"/>
                  </w:pPr>
                  <w:r>
                    <w:rPr>
                      <w:color w:val="FF0000"/>
                    </w:rPr>
                    <w:t>Do not proceed at high speeds. This increases the possibility of capsizing or girting.</w:t>
                  </w:r>
                </w:p>
              </w:txbxContent>
            </v:textbox>
            <w10:anchorlock/>
          </v:shape>
        </w:pict>
      </w:r>
    </w:p>
    <w:p w14:paraId="41C708C2" w14:textId="77777777" w:rsidR="00427CF3" w:rsidRDefault="001915A7">
      <w:pPr>
        <w:pStyle w:val="ListParagraph"/>
        <w:numPr>
          <w:ilvl w:val="3"/>
          <w:numId w:val="9"/>
        </w:numPr>
        <w:tabs>
          <w:tab w:val="left" w:pos="1135"/>
        </w:tabs>
        <w:spacing w:before="90"/>
        <w:ind w:left="1134" w:hanging="254"/>
      </w:pPr>
      <w:bookmarkStart w:id="7" w:name="c)_Designated_strong_points_for_making_f"/>
      <w:bookmarkEnd w:id="7"/>
      <w:r>
        <w:t>Designated strong points for making fast</w:t>
      </w:r>
      <w:r>
        <w:rPr>
          <w:spacing w:val="-4"/>
        </w:rPr>
        <w:t xml:space="preserve"> </w:t>
      </w:r>
      <w:r>
        <w:t>tugs</w:t>
      </w:r>
    </w:p>
    <w:p w14:paraId="41C708C3" w14:textId="77777777" w:rsidR="00427CF3" w:rsidRDefault="001915A7">
      <w:pPr>
        <w:pStyle w:val="ListParagraph"/>
        <w:numPr>
          <w:ilvl w:val="3"/>
          <w:numId w:val="9"/>
        </w:numPr>
        <w:tabs>
          <w:tab w:val="left" w:pos="1156"/>
        </w:tabs>
        <w:ind w:left="1155" w:hanging="275"/>
      </w:pPr>
      <w:bookmarkStart w:id="8" w:name="d)_Designated_tug_push_points"/>
      <w:bookmarkEnd w:id="8"/>
      <w:r>
        <w:t>Designated tug push</w:t>
      </w:r>
      <w:r>
        <w:rPr>
          <w:spacing w:val="-2"/>
        </w:rPr>
        <w:t xml:space="preserve"> </w:t>
      </w:r>
      <w:r>
        <w:t>points</w:t>
      </w:r>
    </w:p>
    <w:p w14:paraId="41C708C4" w14:textId="77777777" w:rsidR="00427CF3" w:rsidRDefault="001915A7">
      <w:pPr>
        <w:pStyle w:val="ListParagraph"/>
        <w:numPr>
          <w:ilvl w:val="3"/>
          <w:numId w:val="9"/>
        </w:numPr>
        <w:tabs>
          <w:tab w:val="left" w:pos="1150"/>
        </w:tabs>
        <w:spacing w:before="119"/>
      </w:pPr>
      <w:bookmarkStart w:id="9" w:name="e)_Bollard_pull_and_any_limitations"/>
      <w:bookmarkEnd w:id="9"/>
      <w:r>
        <w:t>Bollard pull and any</w:t>
      </w:r>
      <w:r>
        <w:rPr>
          <w:spacing w:val="-2"/>
        </w:rPr>
        <w:t xml:space="preserve"> </w:t>
      </w:r>
      <w:r>
        <w:t>limitations</w:t>
      </w:r>
    </w:p>
    <w:p w14:paraId="41C708C5" w14:textId="77777777" w:rsidR="00427CF3" w:rsidRDefault="001915A7">
      <w:pPr>
        <w:pStyle w:val="ListParagraph"/>
        <w:numPr>
          <w:ilvl w:val="3"/>
          <w:numId w:val="9"/>
        </w:numPr>
        <w:tabs>
          <w:tab w:val="left" w:pos="1094"/>
        </w:tabs>
        <w:ind w:left="1093" w:hanging="213"/>
      </w:pPr>
      <w:bookmarkStart w:id="10" w:name="f)_Positioning_of_tugs_Note:_Tugs_acting"/>
      <w:bookmarkEnd w:id="10"/>
      <w:r>
        <w:t>Positioning</w:t>
      </w:r>
      <w:r>
        <w:rPr>
          <w:spacing w:val="-12"/>
        </w:rPr>
        <w:t xml:space="preserve"> </w:t>
      </w:r>
      <w:r>
        <w:t>of</w:t>
      </w:r>
      <w:r>
        <w:rPr>
          <w:spacing w:val="-12"/>
        </w:rPr>
        <w:t xml:space="preserve"> </w:t>
      </w:r>
      <w:r>
        <w:t>tugs</w:t>
      </w:r>
      <w:r>
        <w:rPr>
          <w:spacing w:val="-11"/>
        </w:rPr>
        <w:t xml:space="preserve"> </w:t>
      </w:r>
      <w:r>
        <w:t>Note:</w:t>
      </w:r>
      <w:r>
        <w:rPr>
          <w:spacing w:val="-10"/>
        </w:rPr>
        <w:t xml:space="preserve"> </w:t>
      </w:r>
      <w:r>
        <w:t>Tugs</w:t>
      </w:r>
      <w:r>
        <w:rPr>
          <w:spacing w:val="-12"/>
        </w:rPr>
        <w:t xml:space="preserve"> </w:t>
      </w:r>
      <w:r>
        <w:t>acting</w:t>
      </w:r>
      <w:r>
        <w:rPr>
          <w:spacing w:val="-12"/>
        </w:rPr>
        <w:t xml:space="preserve"> </w:t>
      </w:r>
      <w:r>
        <w:t>with</w:t>
      </w:r>
      <w:r>
        <w:rPr>
          <w:spacing w:val="-11"/>
        </w:rPr>
        <w:t xml:space="preserve"> </w:t>
      </w:r>
      <w:r>
        <w:t>a</w:t>
      </w:r>
      <w:r>
        <w:rPr>
          <w:spacing w:val="-11"/>
        </w:rPr>
        <w:t xml:space="preserve"> </w:t>
      </w:r>
      <w:r>
        <w:t>long</w:t>
      </w:r>
      <w:r>
        <w:rPr>
          <w:spacing w:val="-12"/>
        </w:rPr>
        <w:t xml:space="preserve"> </w:t>
      </w:r>
      <w:r>
        <w:t>lever</w:t>
      </w:r>
      <w:r>
        <w:rPr>
          <w:spacing w:val="-12"/>
        </w:rPr>
        <w:t xml:space="preserve"> </w:t>
      </w:r>
      <w:r>
        <w:t>from</w:t>
      </w:r>
      <w:r>
        <w:rPr>
          <w:spacing w:val="-11"/>
        </w:rPr>
        <w:t xml:space="preserve"> </w:t>
      </w:r>
      <w:r>
        <w:t>the</w:t>
      </w:r>
      <w:r>
        <w:rPr>
          <w:spacing w:val="-11"/>
        </w:rPr>
        <w:t xml:space="preserve"> </w:t>
      </w:r>
      <w:r>
        <w:t>ship’s</w:t>
      </w:r>
      <w:r>
        <w:rPr>
          <w:spacing w:val="-10"/>
        </w:rPr>
        <w:t xml:space="preserve"> </w:t>
      </w:r>
      <w:r>
        <w:t>pivot</w:t>
      </w:r>
      <w:r>
        <w:rPr>
          <w:spacing w:val="-11"/>
        </w:rPr>
        <w:t xml:space="preserve"> </w:t>
      </w:r>
      <w:r>
        <w:t>point</w:t>
      </w:r>
      <w:r>
        <w:rPr>
          <w:spacing w:val="-12"/>
        </w:rPr>
        <w:t xml:space="preserve"> </w:t>
      </w:r>
      <w:r>
        <w:t>are</w:t>
      </w:r>
      <w:r>
        <w:rPr>
          <w:spacing w:val="-12"/>
        </w:rPr>
        <w:t xml:space="preserve"> </w:t>
      </w:r>
      <w:r>
        <w:t>more</w:t>
      </w:r>
    </w:p>
    <w:p w14:paraId="41C708C6" w14:textId="77777777" w:rsidR="00427CF3" w:rsidRDefault="001915A7">
      <w:pPr>
        <w:pStyle w:val="BodyText"/>
        <w:spacing w:before="1"/>
        <w:ind w:left="881"/>
      </w:pPr>
      <w:r>
        <w:t>effective</w:t>
      </w:r>
    </w:p>
    <w:p w14:paraId="41C708C7" w14:textId="77777777" w:rsidR="00427CF3" w:rsidRDefault="001915A7">
      <w:pPr>
        <w:pStyle w:val="ListParagraph"/>
        <w:numPr>
          <w:ilvl w:val="3"/>
          <w:numId w:val="9"/>
        </w:numPr>
        <w:tabs>
          <w:tab w:val="left" w:pos="274"/>
        </w:tabs>
        <w:spacing w:before="119"/>
        <w:ind w:left="1155" w:right="6893" w:hanging="1156"/>
        <w:jc w:val="right"/>
      </w:pPr>
      <w:bookmarkStart w:id="11" w:name="g)_Method_of_assisting:"/>
      <w:bookmarkEnd w:id="11"/>
      <w:r>
        <w:t>Method of</w:t>
      </w:r>
      <w:r>
        <w:rPr>
          <w:spacing w:val="-11"/>
        </w:rPr>
        <w:t xml:space="preserve"> </w:t>
      </w:r>
      <w:r>
        <w:t>assisting:</w:t>
      </w:r>
    </w:p>
    <w:p w14:paraId="41C708C8" w14:textId="77777777" w:rsidR="00427CF3" w:rsidRDefault="001915A7">
      <w:pPr>
        <w:pStyle w:val="ListParagraph"/>
        <w:numPr>
          <w:ilvl w:val="4"/>
          <w:numId w:val="9"/>
        </w:numPr>
        <w:tabs>
          <w:tab w:val="left" w:pos="359"/>
          <w:tab w:val="left" w:pos="360"/>
        </w:tabs>
        <w:ind w:right="6948" w:hanging="1448"/>
        <w:jc w:val="right"/>
      </w:pPr>
      <w:bookmarkStart w:id="12" w:name="_Towing_on_a_line"/>
      <w:bookmarkEnd w:id="12"/>
      <w:r>
        <w:t>Towing on a</w:t>
      </w:r>
      <w:r>
        <w:rPr>
          <w:spacing w:val="-3"/>
        </w:rPr>
        <w:t xml:space="preserve"> </w:t>
      </w:r>
      <w:r>
        <w:t>line</w:t>
      </w:r>
    </w:p>
    <w:p w14:paraId="41C708C9" w14:textId="77777777" w:rsidR="00427CF3" w:rsidRDefault="001915A7">
      <w:pPr>
        <w:pStyle w:val="ListParagraph"/>
        <w:numPr>
          <w:ilvl w:val="4"/>
          <w:numId w:val="9"/>
        </w:numPr>
        <w:tabs>
          <w:tab w:val="left" w:pos="1447"/>
          <w:tab w:val="left" w:pos="1448"/>
        </w:tabs>
        <w:spacing w:before="117"/>
      </w:pPr>
      <w:bookmarkStart w:id="13" w:name="_Operating_at_a_ship’s_side"/>
      <w:bookmarkEnd w:id="13"/>
      <w:r>
        <w:t>Operating at a ship’s</w:t>
      </w:r>
      <w:r>
        <w:rPr>
          <w:spacing w:val="-2"/>
        </w:rPr>
        <w:t xml:space="preserve"> </w:t>
      </w:r>
      <w:r>
        <w:t>side</w:t>
      </w:r>
    </w:p>
    <w:p w14:paraId="41C708CA" w14:textId="77777777" w:rsidR="00427CF3" w:rsidRDefault="001915A7">
      <w:pPr>
        <w:pStyle w:val="ListParagraph"/>
        <w:numPr>
          <w:ilvl w:val="4"/>
          <w:numId w:val="9"/>
        </w:numPr>
        <w:tabs>
          <w:tab w:val="left" w:pos="1447"/>
          <w:tab w:val="left" w:pos="1448"/>
        </w:tabs>
        <w:spacing w:line="237" w:lineRule="auto"/>
        <w:ind w:right="480"/>
      </w:pPr>
      <w:bookmarkStart w:id="14" w:name="_Other_Note:_Discuss_with_Pilot_if_ther"/>
      <w:bookmarkEnd w:id="14"/>
      <w:r>
        <w:t>Other</w:t>
      </w:r>
      <w:r>
        <w:rPr>
          <w:spacing w:val="-8"/>
        </w:rPr>
        <w:t xml:space="preserve"> </w:t>
      </w:r>
      <w:r>
        <w:t>Note:</w:t>
      </w:r>
      <w:r>
        <w:rPr>
          <w:spacing w:val="-7"/>
        </w:rPr>
        <w:t xml:space="preserve"> </w:t>
      </w:r>
      <w:r>
        <w:t>Discuss</w:t>
      </w:r>
      <w:r>
        <w:rPr>
          <w:spacing w:val="-7"/>
        </w:rPr>
        <w:t xml:space="preserve"> </w:t>
      </w:r>
      <w:r>
        <w:t>with</w:t>
      </w:r>
      <w:r>
        <w:rPr>
          <w:spacing w:val="-8"/>
        </w:rPr>
        <w:t xml:space="preserve"> </w:t>
      </w:r>
      <w:r>
        <w:t>Pilot</w:t>
      </w:r>
      <w:r>
        <w:rPr>
          <w:spacing w:val="-8"/>
        </w:rPr>
        <w:t xml:space="preserve"> </w:t>
      </w:r>
      <w:r>
        <w:t>if</w:t>
      </w:r>
      <w:r>
        <w:rPr>
          <w:spacing w:val="-7"/>
        </w:rPr>
        <w:t xml:space="preserve"> </w:t>
      </w:r>
      <w:r>
        <w:t>there</w:t>
      </w:r>
      <w:r>
        <w:rPr>
          <w:spacing w:val="-9"/>
        </w:rPr>
        <w:t xml:space="preserve"> </w:t>
      </w:r>
      <w:r>
        <w:t>are</w:t>
      </w:r>
      <w:r>
        <w:rPr>
          <w:spacing w:val="-8"/>
        </w:rPr>
        <w:t xml:space="preserve"> </w:t>
      </w:r>
      <w:r>
        <w:t>doubts</w:t>
      </w:r>
      <w:r>
        <w:rPr>
          <w:spacing w:val="-6"/>
        </w:rPr>
        <w:t xml:space="preserve"> </w:t>
      </w:r>
      <w:r>
        <w:t>about</w:t>
      </w:r>
      <w:r>
        <w:rPr>
          <w:spacing w:val="-8"/>
        </w:rPr>
        <w:t xml:space="preserve"> </w:t>
      </w:r>
      <w:r>
        <w:t>the</w:t>
      </w:r>
      <w:r>
        <w:rPr>
          <w:spacing w:val="-8"/>
        </w:rPr>
        <w:t xml:space="preserve"> </w:t>
      </w:r>
      <w:r>
        <w:t>safety</w:t>
      </w:r>
      <w:r>
        <w:rPr>
          <w:spacing w:val="-7"/>
        </w:rPr>
        <w:t xml:space="preserve"> </w:t>
      </w:r>
      <w:r>
        <w:t>of</w:t>
      </w:r>
      <w:r>
        <w:rPr>
          <w:spacing w:val="-8"/>
        </w:rPr>
        <w:t xml:space="preserve"> </w:t>
      </w:r>
      <w:r>
        <w:t>the</w:t>
      </w:r>
      <w:r>
        <w:rPr>
          <w:spacing w:val="-7"/>
        </w:rPr>
        <w:t xml:space="preserve"> </w:t>
      </w:r>
      <w:r>
        <w:t>vessel</w:t>
      </w:r>
      <w:r>
        <w:rPr>
          <w:spacing w:val="-6"/>
        </w:rPr>
        <w:t xml:space="preserve"> </w:t>
      </w:r>
      <w:r>
        <w:t>due to not making the tugs</w:t>
      </w:r>
      <w:r>
        <w:rPr>
          <w:spacing w:val="-5"/>
        </w:rPr>
        <w:t xml:space="preserve"> </w:t>
      </w:r>
      <w:r>
        <w:t>fast</w:t>
      </w:r>
    </w:p>
    <w:p w14:paraId="41C708CB" w14:textId="77777777" w:rsidR="00427CF3" w:rsidRDefault="001915A7">
      <w:pPr>
        <w:pStyle w:val="ListParagraph"/>
        <w:numPr>
          <w:ilvl w:val="3"/>
          <w:numId w:val="9"/>
        </w:numPr>
        <w:tabs>
          <w:tab w:val="left" w:pos="1158"/>
        </w:tabs>
        <w:ind w:left="1157" w:hanging="277"/>
      </w:pPr>
      <w:bookmarkStart w:id="15" w:name="h)_Lines_to_be_used_–_ship’s_or_tug’s"/>
      <w:bookmarkEnd w:id="15"/>
      <w:r>
        <w:t>Lines to be used – ship’s or</w:t>
      </w:r>
      <w:r>
        <w:rPr>
          <w:spacing w:val="-6"/>
        </w:rPr>
        <w:t xml:space="preserve"> </w:t>
      </w:r>
      <w:r>
        <w:t>tug’s</w:t>
      </w:r>
    </w:p>
    <w:p w14:paraId="41C708CC" w14:textId="77777777" w:rsidR="00427CF3" w:rsidRDefault="001915A7">
      <w:pPr>
        <w:pStyle w:val="ListParagraph"/>
        <w:numPr>
          <w:ilvl w:val="3"/>
          <w:numId w:val="9"/>
        </w:numPr>
        <w:tabs>
          <w:tab w:val="left" w:pos="1085"/>
        </w:tabs>
        <w:ind w:left="1085" w:hanging="204"/>
      </w:pPr>
      <w:bookmarkStart w:id="16" w:name="i)_Means_of_communication"/>
      <w:bookmarkEnd w:id="16"/>
      <w:r>
        <w:t>Means of</w:t>
      </w:r>
      <w:r>
        <w:rPr>
          <w:spacing w:val="-2"/>
        </w:rPr>
        <w:t xml:space="preserve"> </w:t>
      </w:r>
      <w:r>
        <w:t>communication</w:t>
      </w:r>
    </w:p>
    <w:p w14:paraId="41C708CD" w14:textId="77777777" w:rsidR="00427CF3" w:rsidRDefault="001915A7">
      <w:pPr>
        <w:pStyle w:val="ListParagraph"/>
        <w:numPr>
          <w:ilvl w:val="2"/>
          <w:numId w:val="9"/>
        </w:numPr>
        <w:tabs>
          <w:tab w:val="left" w:pos="849"/>
        </w:tabs>
        <w:ind w:left="848" w:hanging="274"/>
      </w:pPr>
      <w:bookmarkStart w:id="17" w:name="2)_Ensure_radar_system_of_the_tug_is_swi"/>
      <w:bookmarkEnd w:id="17"/>
      <w:r>
        <w:t>Ensure radar system of the tug is switched</w:t>
      </w:r>
      <w:r>
        <w:rPr>
          <w:spacing w:val="-3"/>
        </w:rPr>
        <w:t xml:space="preserve"> </w:t>
      </w:r>
      <w:r>
        <w:t>off</w:t>
      </w:r>
    </w:p>
    <w:p w14:paraId="41C708CE" w14:textId="77777777" w:rsidR="00427CF3" w:rsidRDefault="001915A7">
      <w:pPr>
        <w:pStyle w:val="ListParagraph"/>
        <w:numPr>
          <w:ilvl w:val="2"/>
          <w:numId w:val="9"/>
        </w:numPr>
        <w:tabs>
          <w:tab w:val="left" w:pos="849"/>
        </w:tabs>
        <w:spacing w:before="121"/>
        <w:ind w:left="848" w:hanging="274"/>
      </w:pPr>
      <w:bookmarkStart w:id="18" w:name="3)_Ensure_the_following_when_operating_w"/>
      <w:bookmarkEnd w:id="18"/>
      <w:r>
        <w:t>Ensure the following when operating with a tug or ancillary</w:t>
      </w:r>
      <w:r>
        <w:rPr>
          <w:spacing w:val="-6"/>
        </w:rPr>
        <w:t xml:space="preserve"> </w:t>
      </w:r>
      <w:r>
        <w:t>craft:</w:t>
      </w:r>
    </w:p>
    <w:p w14:paraId="41C708CF" w14:textId="77777777" w:rsidR="00427CF3" w:rsidRDefault="001915A7">
      <w:pPr>
        <w:pStyle w:val="ListParagraph"/>
        <w:numPr>
          <w:ilvl w:val="3"/>
          <w:numId w:val="9"/>
        </w:numPr>
        <w:tabs>
          <w:tab w:val="left" w:pos="1150"/>
        </w:tabs>
        <w:spacing w:before="119"/>
      </w:pPr>
      <w:bookmarkStart w:id="19" w:name="a)_Tug_or_ancillary_craft_is_suitably_fe"/>
      <w:bookmarkEnd w:id="19"/>
      <w:r>
        <w:t>Tug or ancillary craft is suitably</w:t>
      </w:r>
      <w:r>
        <w:rPr>
          <w:spacing w:val="-6"/>
        </w:rPr>
        <w:t xml:space="preserve"> </w:t>
      </w:r>
      <w:r>
        <w:t>fendered</w:t>
      </w:r>
    </w:p>
    <w:p w14:paraId="450365EC" w14:textId="533046A8" w:rsidR="00427CF3" w:rsidRDefault="001915A7" w:rsidP="00DE7948">
      <w:pPr>
        <w:pStyle w:val="ListParagraph"/>
        <w:numPr>
          <w:ilvl w:val="3"/>
          <w:numId w:val="9"/>
        </w:numPr>
        <w:tabs>
          <w:tab w:val="left" w:pos="1156"/>
        </w:tabs>
        <w:spacing w:before="121"/>
        <w:ind w:left="1155" w:hanging="275"/>
      </w:pPr>
      <w:bookmarkStart w:id="20" w:name="b)_Propeller_and_thruster_are_clear_of_t"/>
      <w:bookmarkEnd w:id="20"/>
      <w:r>
        <w:t>Propeller and thruster are clear of towing</w:t>
      </w:r>
      <w:r>
        <w:rPr>
          <w:spacing w:val="-2"/>
        </w:rPr>
        <w:t xml:space="preserve"> </w:t>
      </w:r>
      <w:r>
        <w:t>lines</w:t>
      </w:r>
    </w:p>
    <w:p w14:paraId="1B4B2028" w14:textId="77777777" w:rsidR="00DE7948" w:rsidRDefault="00DE7948" w:rsidP="00DE7948">
      <w:pPr>
        <w:pStyle w:val="ListParagraph"/>
        <w:numPr>
          <w:ilvl w:val="3"/>
          <w:numId w:val="9"/>
        </w:numPr>
        <w:tabs>
          <w:tab w:val="left" w:pos="1135"/>
        </w:tabs>
        <w:spacing w:before="72"/>
        <w:ind w:left="1134" w:hanging="254"/>
      </w:pPr>
      <w:r>
        <w:t>Towing line is in good</w:t>
      </w:r>
      <w:r>
        <w:rPr>
          <w:spacing w:val="-2"/>
        </w:rPr>
        <w:t xml:space="preserve"> </w:t>
      </w:r>
      <w:r>
        <w:t>condition</w:t>
      </w:r>
    </w:p>
    <w:p w14:paraId="2C1D5801" w14:textId="77777777" w:rsidR="00DE7948" w:rsidRDefault="00DE7948" w:rsidP="00DE7948">
      <w:pPr>
        <w:pStyle w:val="ListParagraph"/>
        <w:numPr>
          <w:ilvl w:val="3"/>
          <w:numId w:val="9"/>
        </w:numPr>
        <w:tabs>
          <w:tab w:val="left" w:pos="1156"/>
        </w:tabs>
        <w:ind w:left="1155" w:hanging="275"/>
      </w:pPr>
      <w:bookmarkStart w:id="21" w:name="d)_Make_fast_sufficient_mooring_lines_pr"/>
      <w:bookmarkEnd w:id="21"/>
      <w:r>
        <w:t>Make fast sufficient mooring lines prior releasing the</w:t>
      </w:r>
      <w:r>
        <w:rPr>
          <w:spacing w:val="-7"/>
        </w:rPr>
        <w:t xml:space="preserve"> </w:t>
      </w:r>
      <w:r>
        <w:t>tugs</w:t>
      </w:r>
    </w:p>
    <w:p w14:paraId="41C708D1" w14:textId="77777777" w:rsidR="00DE7948" w:rsidRDefault="00DE7948">
      <w:pPr>
        <w:sectPr w:rsidR="00DE7948" w:rsidSect="008727CB">
          <w:headerReference w:type="default" r:id="rId7"/>
          <w:footerReference w:type="default" r:id="rId8"/>
          <w:type w:val="continuous"/>
          <w:pgSz w:w="11910" w:h="16840"/>
          <w:pgMar w:top="1520" w:right="920" w:bottom="1560" w:left="980" w:header="340" w:footer="1361" w:gutter="0"/>
          <w:pgNumType w:start="1"/>
          <w:cols w:space="720"/>
          <w:docGrid w:linePitch="299"/>
        </w:sectPr>
      </w:pPr>
    </w:p>
    <w:p w14:paraId="41C708D4" w14:textId="77777777" w:rsidR="00427CF3" w:rsidRDefault="001915A7">
      <w:pPr>
        <w:pStyle w:val="BodyText"/>
        <w:spacing w:before="119"/>
        <w:ind w:right="33"/>
      </w:pPr>
      <w:bookmarkStart w:id="22" w:name="c)_Towing_line_is_in_good_condition"/>
      <w:bookmarkStart w:id="23" w:name="The_Master_must_inform_the_officers_in_c"/>
      <w:bookmarkEnd w:id="22"/>
      <w:bookmarkEnd w:id="23"/>
      <w:r>
        <w:lastRenderedPageBreak/>
        <w:t>The Master must inform the officers in charge about the location and connection method for each tug.</w:t>
      </w:r>
    </w:p>
    <w:p w14:paraId="41C708D5" w14:textId="77777777" w:rsidR="00427CF3" w:rsidRDefault="001915A7">
      <w:pPr>
        <w:pStyle w:val="BodyText"/>
        <w:spacing w:before="121"/>
      </w:pPr>
      <w:bookmarkStart w:id="24" w:name="The_officers_in_charge_must:"/>
      <w:bookmarkEnd w:id="24"/>
      <w:r>
        <w:t>The officers in charge must:</w:t>
      </w:r>
    </w:p>
    <w:p w14:paraId="41C708D6" w14:textId="77777777" w:rsidR="00427CF3" w:rsidRDefault="001915A7">
      <w:pPr>
        <w:pStyle w:val="ListParagraph"/>
        <w:numPr>
          <w:ilvl w:val="0"/>
          <w:numId w:val="8"/>
        </w:numPr>
        <w:tabs>
          <w:tab w:val="left" w:pos="964"/>
          <w:tab w:val="left" w:pos="965"/>
        </w:tabs>
        <w:ind w:hanging="361"/>
      </w:pPr>
      <w:bookmarkStart w:id="25" w:name="_agree_how_they_will_communicate_with_t"/>
      <w:bookmarkEnd w:id="25"/>
      <w:r>
        <w:t>agree how they will communicate with the tug crew before starting any</w:t>
      </w:r>
      <w:r>
        <w:rPr>
          <w:spacing w:val="-16"/>
        </w:rPr>
        <w:t xml:space="preserve"> </w:t>
      </w:r>
      <w:r>
        <w:t>operation;</w:t>
      </w:r>
    </w:p>
    <w:p w14:paraId="41C708D7" w14:textId="77777777" w:rsidR="00427CF3" w:rsidRDefault="001915A7">
      <w:pPr>
        <w:pStyle w:val="ListParagraph"/>
        <w:numPr>
          <w:ilvl w:val="0"/>
          <w:numId w:val="8"/>
        </w:numPr>
        <w:tabs>
          <w:tab w:val="left" w:pos="964"/>
          <w:tab w:val="left" w:pos="965"/>
        </w:tabs>
        <w:spacing w:before="117" w:line="268" w:lineRule="exact"/>
        <w:ind w:hanging="361"/>
      </w:pPr>
      <w:bookmarkStart w:id="26" w:name="_use_the_hand_signals_in_the_”Code_of_S"/>
      <w:bookmarkEnd w:id="26"/>
      <w:r>
        <w:t>use the hand signals in the ”Code of Safe Working Practice for Merchant</w:t>
      </w:r>
      <w:r>
        <w:rPr>
          <w:spacing w:val="38"/>
        </w:rPr>
        <w:t xml:space="preserve"> </w:t>
      </w:r>
      <w:r>
        <w:t>Seamen‟</w:t>
      </w:r>
    </w:p>
    <w:p w14:paraId="41C708D8" w14:textId="77777777" w:rsidR="00427CF3" w:rsidRDefault="001915A7">
      <w:pPr>
        <w:pStyle w:val="BodyText"/>
        <w:spacing w:before="0" w:line="265" w:lineRule="exact"/>
        <w:ind w:left="964"/>
      </w:pPr>
      <w:r>
        <w:t>(COSWP) when working with tugs;</w:t>
      </w:r>
    </w:p>
    <w:p w14:paraId="41C708D9" w14:textId="77777777" w:rsidR="00427CF3" w:rsidRDefault="001915A7">
      <w:pPr>
        <w:pStyle w:val="ListParagraph"/>
        <w:numPr>
          <w:ilvl w:val="0"/>
          <w:numId w:val="8"/>
        </w:numPr>
        <w:tabs>
          <w:tab w:val="left" w:pos="965"/>
        </w:tabs>
        <w:spacing w:before="122" w:line="237" w:lineRule="auto"/>
        <w:ind w:right="475"/>
        <w:jc w:val="both"/>
      </w:pPr>
      <w:bookmarkStart w:id="27" w:name="_monitor_the_tug’s_manoeuvers_and_the_c"/>
      <w:bookmarkEnd w:id="27"/>
      <w:r>
        <w:t>monitor the tug’s manoeuvers and the connecting line strain. If the officer in charge suspects too much strain, he must make sure that ship staff are moved away from the tug line and that the Bridge is</w:t>
      </w:r>
      <w:r>
        <w:rPr>
          <w:spacing w:val="-7"/>
        </w:rPr>
        <w:t xml:space="preserve"> </w:t>
      </w:r>
      <w:r>
        <w:t>informed;</w:t>
      </w:r>
    </w:p>
    <w:p w14:paraId="41C708DA" w14:textId="77777777" w:rsidR="00427CF3" w:rsidRDefault="001915A7">
      <w:pPr>
        <w:pStyle w:val="ListParagraph"/>
        <w:numPr>
          <w:ilvl w:val="0"/>
          <w:numId w:val="8"/>
        </w:numPr>
        <w:tabs>
          <w:tab w:val="left" w:pos="965"/>
        </w:tabs>
        <w:spacing w:before="123"/>
        <w:ind w:hanging="361"/>
        <w:jc w:val="both"/>
      </w:pPr>
      <w:bookmarkStart w:id="28" w:name="_not_make_fast_or_let_a_tug_go_until_in"/>
      <w:bookmarkEnd w:id="28"/>
      <w:r>
        <w:t>not make fast or let a tug go until instructed to by the Bridge;</w:t>
      </w:r>
      <w:r>
        <w:rPr>
          <w:spacing w:val="-14"/>
        </w:rPr>
        <w:t xml:space="preserve"> </w:t>
      </w:r>
      <w:r>
        <w:t>and</w:t>
      </w:r>
    </w:p>
    <w:p w14:paraId="41C708DB" w14:textId="77777777" w:rsidR="00427CF3" w:rsidRDefault="00000000">
      <w:pPr>
        <w:pStyle w:val="ListParagraph"/>
        <w:numPr>
          <w:ilvl w:val="0"/>
          <w:numId w:val="8"/>
        </w:numPr>
        <w:tabs>
          <w:tab w:val="left" w:pos="965"/>
        </w:tabs>
        <w:spacing w:before="119" w:line="237" w:lineRule="auto"/>
        <w:ind w:right="479"/>
        <w:jc w:val="both"/>
      </w:pPr>
      <w:r>
        <w:pict w14:anchorId="41C7093B">
          <v:shape id="_x0000_s2051" type="#_x0000_t202" style="position:absolute;left:0;text-align:left;margin-left:55pt;margin-top:39.6pt;width:483pt;height:63.3pt;z-index:-251656192;mso-wrap-distance-left:0;mso-wrap-distance-right:0;mso-position-horizontal-relative:page" filled="f" strokecolor="#2c4079" strokeweight="2.22pt">
            <v:textbox inset="0,0,0,0">
              <w:txbxContent>
                <w:p w14:paraId="41C70949" w14:textId="77777777" w:rsidR="00427CF3" w:rsidRDefault="001915A7">
                  <w:pPr>
                    <w:pStyle w:val="BodyText"/>
                    <w:spacing w:before="18"/>
                    <w:ind w:left="29"/>
                  </w:pPr>
                  <w:r>
                    <w:rPr>
                      <w:color w:val="2C4079"/>
                    </w:rPr>
                    <w:t>Note:</w:t>
                  </w:r>
                </w:p>
                <w:p w14:paraId="41C7094A" w14:textId="77777777" w:rsidR="00427CF3" w:rsidRDefault="001915A7">
                  <w:pPr>
                    <w:pStyle w:val="BodyText"/>
                    <w:spacing w:before="121"/>
                    <w:ind w:left="29" w:right="274"/>
                    <w:jc w:val="both"/>
                  </w:pPr>
                  <w:bookmarkStart w:id="29" w:name="The_officers_in_charge_should_make_sure_"/>
                  <w:bookmarkEnd w:id="29"/>
                  <w:r>
                    <w:rPr>
                      <w:color w:val="2C4079"/>
                    </w:rPr>
                    <w:t>The officers in charge should make sure that when making a tug line fast, the eye is brought past the bitt, stoppered if necessary and the eye placed over a single post. The inboard post is preferred in order to gain full benefit from the bit’s design.</w:t>
                  </w:r>
                </w:p>
              </w:txbxContent>
            </v:textbox>
            <w10:wrap type="topAndBottom" anchorx="page"/>
          </v:shape>
        </w:pict>
      </w:r>
      <w:bookmarkStart w:id="30" w:name="_make_sure_that_the_vessel_crew_maintai"/>
      <w:bookmarkEnd w:id="30"/>
      <w:r w:rsidR="001915A7">
        <w:t>make</w:t>
      </w:r>
      <w:r w:rsidR="001915A7">
        <w:rPr>
          <w:spacing w:val="-17"/>
        </w:rPr>
        <w:t xml:space="preserve"> </w:t>
      </w:r>
      <w:r w:rsidR="001915A7">
        <w:t>sure</w:t>
      </w:r>
      <w:r w:rsidR="001915A7">
        <w:rPr>
          <w:spacing w:val="-17"/>
        </w:rPr>
        <w:t xml:space="preserve"> </w:t>
      </w:r>
      <w:r w:rsidR="001915A7">
        <w:t>that</w:t>
      </w:r>
      <w:r w:rsidR="001915A7">
        <w:rPr>
          <w:spacing w:val="-16"/>
        </w:rPr>
        <w:t xml:space="preserve"> </w:t>
      </w:r>
      <w:r w:rsidR="001915A7">
        <w:t>the</w:t>
      </w:r>
      <w:r w:rsidR="001915A7">
        <w:rPr>
          <w:spacing w:val="-17"/>
        </w:rPr>
        <w:t xml:space="preserve"> </w:t>
      </w:r>
      <w:r w:rsidR="001915A7">
        <w:t>vessel</w:t>
      </w:r>
      <w:r w:rsidR="001915A7">
        <w:rPr>
          <w:spacing w:val="-16"/>
        </w:rPr>
        <w:t xml:space="preserve"> </w:t>
      </w:r>
      <w:r w:rsidR="001915A7">
        <w:t>crew</w:t>
      </w:r>
      <w:r w:rsidR="001915A7">
        <w:rPr>
          <w:spacing w:val="-16"/>
        </w:rPr>
        <w:t xml:space="preserve"> </w:t>
      </w:r>
      <w:r w:rsidR="001915A7">
        <w:t>maintain</w:t>
      </w:r>
      <w:r w:rsidR="001915A7">
        <w:rPr>
          <w:spacing w:val="-17"/>
        </w:rPr>
        <w:t xml:space="preserve"> </w:t>
      </w:r>
      <w:r w:rsidR="001915A7">
        <w:t>control</w:t>
      </w:r>
      <w:r w:rsidR="001915A7">
        <w:rPr>
          <w:spacing w:val="-15"/>
        </w:rPr>
        <w:t xml:space="preserve"> </w:t>
      </w:r>
      <w:r w:rsidR="001915A7">
        <w:t>of</w:t>
      </w:r>
      <w:r w:rsidR="001915A7">
        <w:rPr>
          <w:spacing w:val="-17"/>
        </w:rPr>
        <w:t xml:space="preserve"> </w:t>
      </w:r>
      <w:r w:rsidR="001915A7">
        <w:t>the</w:t>
      </w:r>
      <w:r w:rsidR="001915A7">
        <w:rPr>
          <w:spacing w:val="-17"/>
        </w:rPr>
        <w:t xml:space="preserve"> </w:t>
      </w:r>
      <w:r w:rsidR="001915A7">
        <w:t>tug</w:t>
      </w:r>
      <w:r w:rsidR="001915A7">
        <w:rPr>
          <w:spacing w:val="-16"/>
        </w:rPr>
        <w:t xml:space="preserve"> </w:t>
      </w:r>
      <w:r w:rsidR="001915A7">
        <w:t>line</w:t>
      </w:r>
      <w:r w:rsidR="001915A7">
        <w:rPr>
          <w:spacing w:val="-17"/>
        </w:rPr>
        <w:t xml:space="preserve"> </w:t>
      </w:r>
      <w:r w:rsidR="001915A7">
        <w:t>messenger</w:t>
      </w:r>
      <w:r w:rsidR="001915A7">
        <w:rPr>
          <w:spacing w:val="-15"/>
        </w:rPr>
        <w:t xml:space="preserve"> </w:t>
      </w:r>
      <w:r w:rsidR="001915A7">
        <w:t>when</w:t>
      </w:r>
      <w:r w:rsidR="001915A7">
        <w:rPr>
          <w:spacing w:val="-16"/>
        </w:rPr>
        <w:t xml:space="preserve"> </w:t>
      </w:r>
      <w:r w:rsidR="001915A7">
        <w:t>releasing the tug, to prevent injury to the vessel or tug</w:t>
      </w:r>
      <w:r w:rsidR="001915A7">
        <w:rPr>
          <w:spacing w:val="-13"/>
        </w:rPr>
        <w:t xml:space="preserve"> </w:t>
      </w:r>
      <w:r w:rsidR="001915A7">
        <w:t>crew.</w:t>
      </w:r>
    </w:p>
    <w:p w14:paraId="41C708DC" w14:textId="77777777" w:rsidR="00427CF3" w:rsidRDefault="00427CF3">
      <w:pPr>
        <w:pStyle w:val="BodyText"/>
        <w:spacing w:before="2"/>
        <w:ind w:left="0"/>
        <w:rPr>
          <w:sz w:val="9"/>
        </w:rPr>
      </w:pPr>
    </w:p>
    <w:p w14:paraId="41C708DD" w14:textId="77777777" w:rsidR="00427CF3" w:rsidRDefault="001915A7">
      <w:pPr>
        <w:pStyle w:val="Heading1"/>
        <w:numPr>
          <w:ilvl w:val="1"/>
          <w:numId w:val="9"/>
        </w:numPr>
        <w:tabs>
          <w:tab w:val="left" w:pos="749"/>
        </w:tabs>
        <w:spacing w:before="100"/>
        <w:jc w:val="both"/>
      </w:pPr>
      <w:bookmarkStart w:id="31" w:name="1.2_Mooring_and_support_craft"/>
      <w:bookmarkEnd w:id="31"/>
      <w:r>
        <w:t>Mooring and support</w:t>
      </w:r>
      <w:r>
        <w:rPr>
          <w:spacing w:val="-2"/>
        </w:rPr>
        <w:t xml:space="preserve"> </w:t>
      </w:r>
      <w:r>
        <w:t>craft</w:t>
      </w:r>
    </w:p>
    <w:p w14:paraId="41C708DE" w14:textId="77777777" w:rsidR="00427CF3" w:rsidRDefault="001915A7">
      <w:pPr>
        <w:pStyle w:val="BodyText"/>
        <w:ind w:right="238"/>
        <w:jc w:val="both"/>
      </w:pPr>
      <w:bookmarkStart w:id="32" w:name="The_presence_and_usage_of_mooring_boats_"/>
      <w:bookmarkEnd w:id="32"/>
      <w:r>
        <w:t>The presence and usage of mooring boats / support crafts must also be clear and relevant information (how many, if they can carry wires ashore, how many ropes can be given to them at one time, rendezvous position of SPM hose boat etc.) to be discussed with Pilot.</w:t>
      </w:r>
    </w:p>
    <w:p w14:paraId="41C708DF" w14:textId="77777777" w:rsidR="00427CF3" w:rsidRDefault="00427CF3">
      <w:pPr>
        <w:pStyle w:val="BodyText"/>
        <w:spacing w:before="11"/>
        <w:ind w:left="0"/>
        <w:rPr>
          <w:sz w:val="19"/>
        </w:rPr>
      </w:pPr>
    </w:p>
    <w:p w14:paraId="41C708E0" w14:textId="77777777" w:rsidR="00427CF3" w:rsidRDefault="001915A7">
      <w:pPr>
        <w:pStyle w:val="Heading1"/>
        <w:numPr>
          <w:ilvl w:val="1"/>
          <w:numId w:val="9"/>
        </w:numPr>
        <w:tabs>
          <w:tab w:val="left" w:pos="749"/>
        </w:tabs>
        <w:jc w:val="both"/>
      </w:pPr>
      <w:bookmarkStart w:id="33" w:name="1.3_Casting_of_tugs"/>
      <w:bookmarkEnd w:id="33"/>
      <w:r>
        <w:t>Casting of</w:t>
      </w:r>
      <w:r>
        <w:rPr>
          <w:spacing w:val="-1"/>
        </w:rPr>
        <w:t xml:space="preserve"> </w:t>
      </w:r>
      <w:r>
        <w:t>tugs</w:t>
      </w:r>
    </w:p>
    <w:p w14:paraId="41C708E1" w14:textId="77777777" w:rsidR="00427CF3" w:rsidRDefault="001915A7">
      <w:pPr>
        <w:pStyle w:val="BodyText"/>
        <w:spacing w:before="119"/>
        <w:ind w:right="238"/>
        <w:jc w:val="both"/>
      </w:pPr>
      <w:bookmarkStart w:id="34" w:name="Don’t_forget_that_the_ship_is_considered"/>
      <w:bookmarkEnd w:id="34"/>
      <w:r>
        <w:t>Don’t</w:t>
      </w:r>
      <w:r>
        <w:rPr>
          <w:spacing w:val="-4"/>
        </w:rPr>
        <w:t xml:space="preserve"> </w:t>
      </w:r>
      <w:r>
        <w:t>forget</w:t>
      </w:r>
      <w:r>
        <w:rPr>
          <w:spacing w:val="-2"/>
        </w:rPr>
        <w:t xml:space="preserve"> </w:t>
      </w:r>
      <w:r>
        <w:t>that</w:t>
      </w:r>
      <w:r>
        <w:rPr>
          <w:spacing w:val="-3"/>
        </w:rPr>
        <w:t xml:space="preserve"> </w:t>
      </w:r>
      <w:r>
        <w:t>the</w:t>
      </w:r>
      <w:r>
        <w:rPr>
          <w:spacing w:val="-3"/>
        </w:rPr>
        <w:t xml:space="preserve"> </w:t>
      </w:r>
      <w:r>
        <w:t>ship</w:t>
      </w:r>
      <w:r>
        <w:rPr>
          <w:spacing w:val="-3"/>
        </w:rPr>
        <w:t xml:space="preserve"> </w:t>
      </w:r>
      <w:r>
        <w:t>is</w:t>
      </w:r>
      <w:r>
        <w:rPr>
          <w:spacing w:val="-3"/>
        </w:rPr>
        <w:t xml:space="preserve"> </w:t>
      </w:r>
      <w:r>
        <w:t>considered</w:t>
      </w:r>
      <w:r>
        <w:rPr>
          <w:spacing w:val="-2"/>
        </w:rPr>
        <w:t xml:space="preserve"> </w:t>
      </w:r>
      <w:r>
        <w:t>“safe”</w:t>
      </w:r>
      <w:r>
        <w:rPr>
          <w:spacing w:val="-4"/>
        </w:rPr>
        <w:t xml:space="preserve"> </w:t>
      </w:r>
      <w:r>
        <w:t>only</w:t>
      </w:r>
      <w:r>
        <w:rPr>
          <w:spacing w:val="-4"/>
        </w:rPr>
        <w:t xml:space="preserve"> </w:t>
      </w:r>
      <w:r>
        <w:t>when</w:t>
      </w:r>
      <w:r>
        <w:rPr>
          <w:spacing w:val="-4"/>
        </w:rPr>
        <w:t xml:space="preserve"> </w:t>
      </w:r>
      <w:r>
        <w:t>she</w:t>
      </w:r>
      <w:r>
        <w:rPr>
          <w:spacing w:val="-3"/>
        </w:rPr>
        <w:t xml:space="preserve"> </w:t>
      </w:r>
      <w:r>
        <w:t>is</w:t>
      </w:r>
      <w:r>
        <w:rPr>
          <w:spacing w:val="-4"/>
        </w:rPr>
        <w:t xml:space="preserve"> </w:t>
      </w:r>
      <w:r>
        <w:t>“all</w:t>
      </w:r>
      <w:r>
        <w:rPr>
          <w:spacing w:val="-4"/>
        </w:rPr>
        <w:t xml:space="preserve"> </w:t>
      </w:r>
      <w:r>
        <w:t>fast”.</w:t>
      </w:r>
      <w:r>
        <w:rPr>
          <w:spacing w:val="-4"/>
        </w:rPr>
        <w:t xml:space="preserve"> </w:t>
      </w:r>
      <w:r>
        <w:t>It</w:t>
      </w:r>
      <w:r>
        <w:rPr>
          <w:spacing w:val="-4"/>
        </w:rPr>
        <w:t xml:space="preserve"> </w:t>
      </w:r>
      <w:r>
        <w:t>must</w:t>
      </w:r>
      <w:r>
        <w:rPr>
          <w:spacing w:val="-1"/>
        </w:rPr>
        <w:t xml:space="preserve"> </w:t>
      </w:r>
      <w:r>
        <w:t>be</w:t>
      </w:r>
      <w:r>
        <w:rPr>
          <w:spacing w:val="-4"/>
        </w:rPr>
        <w:t xml:space="preserve"> </w:t>
      </w:r>
      <w:r>
        <w:t>taken</w:t>
      </w:r>
      <w:r>
        <w:rPr>
          <w:spacing w:val="-3"/>
        </w:rPr>
        <w:t xml:space="preserve"> </w:t>
      </w:r>
      <w:r>
        <w:t>also in mind that almost everywhere the cost of Pilots and tugs is computed in matter of time, so that an unduly long mooring/unmooring operation becomes also an economical</w:t>
      </w:r>
      <w:r>
        <w:rPr>
          <w:spacing w:val="-15"/>
        </w:rPr>
        <w:t xml:space="preserve"> </w:t>
      </w:r>
      <w:r>
        <w:t>loss.</w:t>
      </w:r>
    </w:p>
    <w:p w14:paraId="41C708E2" w14:textId="77777777" w:rsidR="00427CF3" w:rsidRDefault="00000000">
      <w:pPr>
        <w:pStyle w:val="BodyText"/>
        <w:spacing w:before="121"/>
        <w:ind w:right="234"/>
        <w:jc w:val="both"/>
      </w:pPr>
      <w:r>
        <w:pict w14:anchorId="41C7093C">
          <v:shape id="_x0000_s2050" type="#_x0000_t202" style="position:absolute;left:0;text-align:left;margin-left:55pt;margin-top:92.95pt;width:483pt;height:63.25pt;z-index:-251655168;mso-wrap-distance-left:0;mso-wrap-distance-right:0;mso-position-horizontal-relative:page" filled="f" strokecolor="#2c4079" strokeweight="2.22pt">
            <v:textbox inset="0,0,0,0">
              <w:txbxContent>
                <w:p w14:paraId="41C7094B" w14:textId="77777777" w:rsidR="00427CF3" w:rsidRDefault="001915A7">
                  <w:pPr>
                    <w:pStyle w:val="BodyText"/>
                    <w:spacing w:before="18"/>
                    <w:ind w:left="29"/>
                  </w:pPr>
                  <w:bookmarkStart w:id="35" w:name="Note:"/>
                  <w:bookmarkEnd w:id="35"/>
                  <w:r>
                    <w:rPr>
                      <w:color w:val="2C4079"/>
                    </w:rPr>
                    <w:t>Note:</w:t>
                  </w:r>
                </w:p>
                <w:p w14:paraId="41C7094C" w14:textId="77777777" w:rsidR="00427CF3" w:rsidRDefault="001915A7">
                  <w:pPr>
                    <w:pStyle w:val="BodyText"/>
                    <w:ind w:left="29" w:right="276"/>
                    <w:jc w:val="both"/>
                  </w:pPr>
                  <w:bookmarkStart w:id="36" w:name="When_lines_are_under_strain,_the_officer"/>
                  <w:bookmarkEnd w:id="36"/>
                  <w:r>
                    <w:rPr>
                      <w:color w:val="2C4079"/>
                    </w:rPr>
                    <w:t>When</w:t>
                  </w:r>
                  <w:r>
                    <w:rPr>
                      <w:color w:val="2C4079"/>
                      <w:spacing w:val="-14"/>
                    </w:rPr>
                    <w:t xml:space="preserve"> </w:t>
                  </w:r>
                  <w:r>
                    <w:rPr>
                      <w:color w:val="2C4079"/>
                    </w:rPr>
                    <w:t>lines</w:t>
                  </w:r>
                  <w:r>
                    <w:rPr>
                      <w:color w:val="2C4079"/>
                      <w:spacing w:val="-14"/>
                    </w:rPr>
                    <w:t xml:space="preserve"> </w:t>
                  </w:r>
                  <w:r>
                    <w:rPr>
                      <w:color w:val="2C4079"/>
                    </w:rPr>
                    <w:t>are</w:t>
                  </w:r>
                  <w:r>
                    <w:rPr>
                      <w:color w:val="2C4079"/>
                      <w:spacing w:val="-13"/>
                    </w:rPr>
                    <w:t xml:space="preserve"> </w:t>
                  </w:r>
                  <w:r>
                    <w:rPr>
                      <w:color w:val="2C4079"/>
                    </w:rPr>
                    <w:t>under</w:t>
                  </w:r>
                  <w:r>
                    <w:rPr>
                      <w:color w:val="2C4079"/>
                      <w:spacing w:val="-14"/>
                    </w:rPr>
                    <w:t xml:space="preserve"> </w:t>
                  </w:r>
                  <w:r>
                    <w:rPr>
                      <w:color w:val="2C4079"/>
                    </w:rPr>
                    <w:t>strain,</w:t>
                  </w:r>
                  <w:r>
                    <w:rPr>
                      <w:color w:val="2C4079"/>
                      <w:spacing w:val="-13"/>
                    </w:rPr>
                    <w:t xml:space="preserve"> </w:t>
                  </w:r>
                  <w:r>
                    <w:rPr>
                      <w:color w:val="2C4079"/>
                    </w:rPr>
                    <w:t>the</w:t>
                  </w:r>
                  <w:r>
                    <w:rPr>
                      <w:color w:val="2C4079"/>
                      <w:spacing w:val="-14"/>
                    </w:rPr>
                    <w:t xml:space="preserve"> </w:t>
                  </w:r>
                  <w:r>
                    <w:rPr>
                      <w:color w:val="2C4079"/>
                    </w:rPr>
                    <w:t>officer</w:t>
                  </w:r>
                  <w:r>
                    <w:rPr>
                      <w:color w:val="2C4079"/>
                      <w:spacing w:val="-13"/>
                    </w:rPr>
                    <w:t xml:space="preserve"> </w:t>
                  </w:r>
                  <w:r>
                    <w:rPr>
                      <w:color w:val="2C4079"/>
                    </w:rPr>
                    <w:t>in</w:t>
                  </w:r>
                  <w:r>
                    <w:rPr>
                      <w:color w:val="2C4079"/>
                      <w:spacing w:val="-12"/>
                    </w:rPr>
                    <w:t xml:space="preserve"> </w:t>
                  </w:r>
                  <w:r>
                    <w:rPr>
                      <w:color w:val="2C4079"/>
                    </w:rPr>
                    <w:t>charge</w:t>
                  </w:r>
                  <w:r>
                    <w:rPr>
                      <w:color w:val="2C4079"/>
                      <w:spacing w:val="-14"/>
                    </w:rPr>
                    <w:t xml:space="preserve"> </w:t>
                  </w:r>
                  <w:r>
                    <w:rPr>
                      <w:color w:val="2C4079"/>
                    </w:rPr>
                    <w:t>of</w:t>
                  </w:r>
                  <w:r>
                    <w:rPr>
                      <w:color w:val="2C4079"/>
                      <w:spacing w:val="-13"/>
                    </w:rPr>
                    <w:t xml:space="preserve"> </w:t>
                  </w:r>
                  <w:r>
                    <w:rPr>
                      <w:color w:val="2C4079"/>
                    </w:rPr>
                    <w:t>the</w:t>
                  </w:r>
                  <w:r>
                    <w:rPr>
                      <w:color w:val="2C4079"/>
                      <w:spacing w:val="-14"/>
                    </w:rPr>
                    <w:t xml:space="preserve"> </w:t>
                  </w:r>
                  <w:r>
                    <w:rPr>
                      <w:color w:val="2C4079"/>
                    </w:rPr>
                    <w:t>mooring</w:t>
                  </w:r>
                  <w:r>
                    <w:rPr>
                      <w:color w:val="2C4079"/>
                      <w:spacing w:val="-13"/>
                    </w:rPr>
                    <w:t xml:space="preserve"> </w:t>
                  </w:r>
                  <w:r>
                    <w:rPr>
                      <w:color w:val="2C4079"/>
                    </w:rPr>
                    <w:t>team</w:t>
                  </w:r>
                  <w:r>
                    <w:rPr>
                      <w:color w:val="2C4079"/>
                      <w:spacing w:val="-14"/>
                    </w:rPr>
                    <w:t xml:space="preserve"> </w:t>
                  </w:r>
                  <w:r>
                    <w:rPr>
                      <w:color w:val="2C4079"/>
                    </w:rPr>
                    <w:t>shall</w:t>
                  </w:r>
                  <w:r>
                    <w:rPr>
                      <w:color w:val="2C4079"/>
                      <w:spacing w:val="-12"/>
                    </w:rPr>
                    <w:t xml:space="preserve"> </w:t>
                  </w:r>
                  <w:r>
                    <w:rPr>
                      <w:color w:val="2C4079"/>
                    </w:rPr>
                    <w:t>ensure</w:t>
                  </w:r>
                  <w:r>
                    <w:rPr>
                      <w:color w:val="2C4079"/>
                      <w:spacing w:val="-14"/>
                    </w:rPr>
                    <w:t xml:space="preserve"> </w:t>
                  </w:r>
                  <w:r>
                    <w:rPr>
                      <w:color w:val="2C4079"/>
                    </w:rPr>
                    <w:t>that</w:t>
                  </w:r>
                  <w:r>
                    <w:rPr>
                      <w:color w:val="2C4079"/>
                      <w:spacing w:val="-14"/>
                    </w:rPr>
                    <w:t xml:space="preserve"> </w:t>
                  </w:r>
                  <w:r>
                    <w:rPr>
                      <w:color w:val="2C4079"/>
                    </w:rPr>
                    <w:t>everyone stands clear of all “snap-back” zones. Undue haste may jeopardize the operation or result in an unsafe act: ALWAYS SAFETY</w:t>
                  </w:r>
                  <w:r>
                    <w:rPr>
                      <w:color w:val="2C4079"/>
                      <w:spacing w:val="-1"/>
                    </w:rPr>
                    <w:t xml:space="preserve"> </w:t>
                  </w:r>
                  <w:r>
                    <w:rPr>
                      <w:color w:val="2C4079"/>
                    </w:rPr>
                    <w:t>FIRST!!</w:t>
                  </w:r>
                </w:p>
              </w:txbxContent>
            </v:textbox>
            <w10:wrap type="topAndBottom" anchorx="page"/>
          </v:shape>
        </w:pict>
      </w:r>
      <w:bookmarkStart w:id="37" w:name="The_cooperation_of_the_Officer_in_charge"/>
      <w:bookmarkEnd w:id="37"/>
      <w:r w:rsidR="001915A7">
        <w:t>The cooperation of the Officer in charge in this respect is very important, he must report immediately when the tug boat or the mooring launch appears to intentionally delaying (rope into</w:t>
      </w:r>
      <w:r w:rsidR="001915A7">
        <w:rPr>
          <w:spacing w:val="-14"/>
        </w:rPr>
        <w:t xml:space="preserve"> </w:t>
      </w:r>
      <w:r w:rsidR="001915A7">
        <w:t>the</w:t>
      </w:r>
      <w:r w:rsidR="001915A7">
        <w:rPr>
          <w:spacing w:val="-14"/>
        </w:rPr>
        <w:t xml:space="preserve"> </w:t>
      </w:r>
      <w:r w:rsidR="001915A7">
        <w:t>water,</w:t>
      </w:r>
      <w:r w:rsidR="001915A7">
        <w:rPr>
          <w:spacing w:val="-14"/>
        </w:rPr>
        <w:t xml:space="preserve"> </w:t>
      </w:r>
      <w:r w:rsidR="001915A7">
        <w:t>laziness</w:t>
      </w:r>
      <w:r w:rsidR="001915A7">
        <w:rPr>
          <w:spacing w:val="-12"/>
        </w:rPr>
        <w:t xml:space="preserve"> </w:t>
      </w:r>
      <w:r w:rsidR="001915A7">
        <w:t>during</w:t>
      </w:r>
      <w:r w:rsidR="001915A7">
        <w:rPr>
          <w:spacing w:val="-13"/>
        </w:rPr>
        <w:t xml:space="preserve"> </w:t>
      </w:r>
      <w:r w:rsidR="001915A7">
        <w:t>operation,</w:t>
      </w:r>
      <w:r w:rsidR="001915A7">
        <w:rPr>
          <w:spacing w:val="-14"/>
        </w:rPr>
        <w:t xml:space="preserve"> </w:t>
      </w:r>
      <w:r w:rsidR="001915A7">
        <w:t>apparently</w:t>
      </w:r>
      <w:r w:rsidR="001915A7">
        <w:rPr>
          <w:spacing w:val="-13"/>
        </w:rPr>
        <w:t xml:space="preserve"> </w:t>
      </w:r>
      <w:r w:rsidR="001915A7">
        <w:t>intentional</w:t>
      </w:r>
      <w:r w:rsidR="001915A7">
        <w:rPr>
          <w:spacing w:val="-13"/>
        </w:rPr>
        <w:t xml:space="preserve"> </w:t>
      </w:r>
      <w:r w:rsidR="001915A7">
        <w:t>misunderstandings,</w:t>
      </w:r>
      <w:r w:rsidR="001915A7">
        <w:rPr>
          <w:spacing w:val="-14"/>
        </w:rPr>
        <w:t xml:space="preserve"> </w:t>
      </w:r>
      <w:r w:rsidR="001915A7">
        <w:t>etc.)</w:t>
      </w:r>
      <w:r w:rsidR="001915A7">
        <w:rPr>
          <w:spacing w:val="-14"/>
        </w:rPr>
        <w:t xml:space="preserve"> </w:t>
      </w:r>
      <w:r w:rsidR="001915A7">
        <w:t>again, this is not only a loss of time, but also a real threat of safety, Master must ensure that vessel has reached a stage where service of tug is no longer required before giving permission to release</w:t>
      </w:r>
      <w:r w:rsidR="001915A7">
        <w:rPr>
          <w:spacing w:val="-1"/>
        </w:rPr>
        <w:t xml:space="preserve"> </w:t>
      </w:r>
      <w:r w:rsidR="001915A7">
        <w:t>it.</w:t>
      </w:r>
    </w:p>
    <w:p w14:paraId="41C708E3" w14:textId="77777777" w:rsidR="00427CF3" w:rsidRDefault="00427CF3">
      <w:pPr>
        <w:pStyle w:val="BodyText"/>
        <w:spacing w:before="3"/>
        <w:ind w:left="0"/>
        <w:rPr>
          <w:sz w:val="9"/>
        </w:rPr>
      </w:pPr>
    </w:p>
    <w:p w14:paraId="41C708E4" w14:textId="77777777" w:rsidR="00427CF3" w:rsidRDefault="001915A7">
      <w:pPr>
        <w:pStyle w:val="Heading1"/>
        <w:numPr>
          <w:ilvl w:val="1"/>
          <w:numId w:val="9"/>
        </w:numPr>
        <w:tabs>
          <w:tab w:val="left" w:pos="881"/>
          <w:tab w:val="left" w:pos="882"/>
        </w:tabs>
        <w:spacing w:before="99"/>
        <w:ind w:left="881"/>
        <w:jc w:val="left"/>
      </w:pPr>
      <w:bookmarkStart w:id="38" w:name="1.4_Tug_handling_during_deteriorating_we"/>
      <w:bookmarkEnd w:id="38"/>
      <w:r>
        <w:t>Tug handling during deteriorating weather</w:t>
      </w:r>
      <w:r>
        <w:rPr>
          <w:spacing w:val="-6"/>
        </w:rPr>
        <w:t xml:space="preserve"> </w:t>
      </w:r>
      <w:r>
        <w:t>conditions</w:t>
      </w:r>
    </w:p>
    <w:p w14:paraId="41C708E5" w14:textId="77777777" w:rsidR="00427CF3" w:rsidRDefault="001915A7">
      <w:pPr>
        <w:pStyle w:val="ListParagraph"/>
        <w:numPr>
          <w:ilvl w:val="0"/>
          <w:numId w:val="7"/>
        </w:numPr>
        <w:tabs>
          <w:tab w:val="left" w:pos="1150"/>
        </w:tabs>
        <w:spacing w:before="121"/>
      </w:pPr>
      <w:bookmarkStart w:id="39" w:name="a)_Ship’s_hull_could_be_damaged_by_tugs_"/>
      <w:bookmarkEnd w:id="39"/>
      <w:r>
        <w:t>Ship’s hull could be damaged by tugs trying to hold</w:t>
      </w:r>
      <w:r>
        <w:rPr>
          <w:spacing w:val="-6"/>
        </w:rPr>
        <w:t xml:space="preserve"> </w:t>
      </w:r>
      <w:r>
        <w:t>position</w:t>
      </w:r>
    </w:p>
    <w:p w14:paraId="41C708E6" w14:textId="77777777" w:rsidR="00427CF3" w:rsidRDefault="001915A7">
      <w:pPr>
        <w:pStyle w:val="ListParagraph"/>
        <w:numPr>
          <w:ilvl w:val="0"/>
          <w:numId w:val="7"/>
        </w:numPr>
        <w:tabs>
          <w:tab w:val="left" w:pos="1158"/>
        </w:tabs>
        <w:ind w:left="881" w:right="239" w:firstLine="0"/>
      </w:pPr>
      <w:bookmarkStart w:id="40" w:name="b)_Application_of_excessive_power_can_re"/>
      <w:bookmarkEnd w:id="40"/>
      <w:r>
        <w:t>Application of excessive power can result in over compression of fenders and damage to the</w:t>
      </w:r>
      <w:r>
        <w:rPr>
          <w:spacing w:val="-3"/>
        </w:rPr>
        <w:t xml:space="preserve"> </w:t>
      </w:r>
      <w:r>
        <w:t>shipside</w:t>
      </w:r>
    </w:p>
    <w:p w14:paraId="41C708E8" w14:textId="77777777" w:rsidR="00427CF3" w:rsidRDefault="001915A7">
      <w:pPr>
        <w:pStyle w:val="ListParagraph"/>
        <w:numPr>
          <w:ilvl w:val="0"/>
          <w:numId w:val="7"/>
        </w:numPr>
        <w:tabs>
          <w:tab w:val="left" w:pos="1195"/>
        </w:tabs>
        <w:spacing w:before="72"/>
        <w:ind w:left="881" w:right="233" w:firstLine="0"/>
      </w:pPr>
      <w:bookmarkStart w:id="41" w:name="c)_Operating_limits_of_the_tugs_may_be_e"/>
      <w:bookmarkEnd w:id="41"/>
      <w:r>
        <w:t xml:space="preserve">Operating limits of the tugs may be exceeded before mooring line loads or berth </w:t>
      </w:r>
      <w:r>
        <w:lastRenderedPageBreak/>
        <w:t>environmental limits are reached</w:t>
      </w:r>
    </w:p>
    <w:p w14:paraId="41C708E9" w14:textId="77777777" w:rsidR="00427CF3" w:rsidRDefault="001915A7">
      <w:pPr>
        <w:pStyle w:val="ListParagraph"/>
        <w:numPr>
          <w:ilvl w:val="0"/>
          <w:numId w:val="7"/>
        </w:numPr>
        <w:tabs>
          <w:tab w:val="left" w:pos="1148"/>
        </w:tabs>
        <w:spacing w:before="119"/>
        <w:ind w:left="1147" w:hanging="267"/>
      </w:pPr>
      <w:bookmarkStart w:id="42" w:name="d)_Ship_movement_due_to_tug_intervention"/>
      <w:bookmarkEnd w:id="42"/>
      <w:r>
        <w:t>Ship</w:t>
      </w:r>
      <w:r>
        <w:rPr>
          <w:spacing w:val="-11"/>
        </w:rPr>
        <w:t xml:space="preserve"> </w:t>
      </w:r>
      <w:r>
        <w:t>movement</w:t>
      </w:r>
      <w:r>
        <w:rPr>
          <w:spacing w:val="-10"/>
        </w:rPr>
        <w:t xml:space="preserve"> </w:t>
      </w:r>
      <w:r>
        <w:t>due</w:t>
      </w:r>
      <w:r>
        <w:rPr>
          <w:spacing w:val="-9"/>
        </w:rPr>
        <w:t xml:space="preserve"> </w:t>
      </w:r>
      <w:r>
        <w:t>to</w:t>
      </w:r>
      <w:r>
        <w:rPr>
          <w:spacing w:val="-12"/>
        </w:rPr>
        <w:t xml:space="preserve"> </w:t>
      </w:r>
      <w:r>
        <w:t>tug</w:t>
      </w:r>
      <w:r>
        <w:rPr>
          <w:spacing w:val="-10"/>
        </w:rPr>
        <w:t xml:space="preserve"> </w:t>
      </w:r>
      <w:r>
        <w:t>intervention</w:t>
      </w:r>
      <w:r>
        <w:rPr>
          <w:spacing w:val="-10"/>
        </w:rPr>
        <w:t xml:space="preserve"> </w:t>
      </w:r>
      <w:r>
        <w:t>could</w:t>
      </w:r>
      <w:r>
        <w:rPr>
          <w:spacing w:val="-9"/>
        </w:rPr>
        <w:t xml:space="preserve"> </w:t>
      </w:r>
      <w:r>
        <w:t>exceed</w:t>
      </w:r>
      <w:r>
        <w:rPr>
          <w:spacing w:val="-10"/>
        </w:rPr>
        <w:t xml:space="preserve"> </w:t>
      </w:r>
      <w:r>
        <w:t>the</w:t>
      </w:r>
      <w:r>
        <w:rPr>
          <w:spacing w:val="-10"/>
        </w:rPr>
        <w:t xml:space="preserve"> </w:t>
      </w:r>
      <w:r>
        <w:t>operating</w:t>
      </w:r>
      <w:r>
        <w:rPr>
          <w:spacing w:val="-10"/>
        </w:rPr>
        <w:t xml:space="preserve"> </w:t>
      </w:r>
      <w:r>
        <w:t>limits</w:t>
      </w:r>
      <w:r>
        <w:rPr>
          <w:spacing w:val="-11"/>
        </w:rPr>
        <w:t xml:space="preserve"> </w:t>
      </w:r>
      <w:r>
        <w:t>of</w:t>
      </w:r>
      <w:r>
        <w:rPr>
          <w:spacing w:val="-10"/>
        </w:rPr>
        <w:t xml:space="preserve"> </w:t>
      </w:r>
      <w:r>
        <w:t>loading</w:t>
      </w:r>
      <w:r>
        <w:rPr>
          <w:spacing w:val="-10"/>
        </w:rPr>
        <w:t xml:space="preserve"> </w:t>
      </w:r>
      <w:r>
        <w:t>arms.</w:t>
      </w:r>
    </w:p>
    <w:p w14:paraId="41C708EA" w14:textId="77777777" w:rsidR="00427CF3" w:rsidRDefault="001915A7">
      <w:pPr>
        <w:pStyle w:val="BodyText"/>
        <w:tabs>
          <w:tab w:val="left" w:pos="1252"/>
        </w:tabs>
        <w:spacing w:before="122"/>
        <w:ind w:left="892"/>
      </w:pPr>
      <w:bookmarkStart w:id="43" w:name="o_You_may_have_to_disconnect_arms_/_hose"/>
      <w:bookmarkEnd w:id="43"/>
      <w:r>
        <w:rPr>
          <w:sz w:val="20"/>
        </w:rPr>
        <w:t>o</w:t>
      </w:r>
      <w:r>
        <w:rPr>
          <w:sz w:val="20"/>
        </w:rPr>
        <w:tab/>
      </w:r>
      <w:r>
        <w:t>You may have to disconnect arms / hoses prior using</w:t>
      </w:r>
      <w:r>
        <w:rPr>
          <w:spacing w:val="-3"/>
        </w:rPr>
        <w:t xml:space="preserve"> </w:t>
      </w:r>
      <w:r>
        <w:t>tugs</w:t>
      </w:r>
    </w:p>
    <w:p w14:paraId="41C708EB" w14:textId="77777777" w:rsidR="00427CF3" w:rsidRDefault="00427CF3">
      <w:pPr>
        <w:pStyle w:val="BodyText"/>
        <w:spacing w:before="11"/>
        <w:ind w:left="0"/>
        <w:rPr>
          <w:sz w:val="19"/>
        </w:rPr>
      </w:pPr>
    </w:p>
    <w:p w14:paraId="41C708EC" w14:textId="77777777" w:rsidR="00427CF3" w:rsidRDefault="001915A7">
      <w:pPr>
        <w:pStyle w:val="Heading1"/>
        <w:numPr>
          <w:ilvl w:val="0"/>
          <w:numId w:val="9"/>
        </w:numPr>
        <w:tabs>
          <w:tab w:val="left" w:pos="604"/>
          <w:tab w:val="left" w:pos="605"/>
          <w:tab w:val="left" w:pos="9805"/>
        </w:tabs>
      </w:pPr>
      <w:bookmarkStart w:id="44" w:name="2_Number_of_tugs_to_be_used"/>
      <w:bookmarkEnd w:id="44"/>
      <w:r>
        <w:rPr>
          <w:color w:val="FFFFFF"/>
          <w:sz w:val="28"/>
          <w:shd w:val="clear" w:color="auto" w:fill="2C4079"/>
        </w:rPr>
        <w:t>N</w:t>
      </w:r>
      <w:r>
        <w:rPr>
          <w:color w:val="FFFFFF"/>
          <w:shd w:val="clear" w:color="auto" w:fill="2C4079"/>
        </w:rPr>
        <w:t>UMBER OF TUGS TO BE</w:t>
      </w:r>
      <w:r>
        <w:rPr>
          <w:color w:val="FFFFFF"/>
          <w:spacing w:val="-11"/>
          <w:shd w:val="clear" w:color="auto" w:fill="2C4079"/>
        </w:rPr>
        <w:t xml:space="preserve"> </w:t>
      </w:r>
      <w:r>
        <w:rPr>
          <w:color w:val="FFFFFF"/>
          <w:shd w:val="clear" w:color="auto" w:fill="2C4079"/>
        </w:rPr>
        <w:t>USED</w:t>
      </w:r>
      <w:r>
        <w:rPr>
          <w:color w:val="FFFFFF"/>
          <w:shd w:val="clear" w:color="auto" w:fill="2C4079"/>
        </w:rPr>
        <w:tab/>
      </w:r>
    </w:p>
    <w:p w14:paraId="41C708ED" w14:textId="77777777" w:rsidR="00427CF3" w:rsidRDefault="001915A7">
      <w:pPr>
        <w:pStyle w:val="ListParagraph"/>
        <w:numPr>
          <w:ilvl w:val="0"/>
          <w:numId w:val="6"/>
        </w:numPr>
        <w:tabs>
          <w:tab w:val="left" w:pos="964"/>
          <w:tab w:val="left" w:pos="965"/>
        </w:tabs>
        <w:spacing w:before="122" w:line="237" w:lineRule="auto"/>
        <w:ind w:right="480"/>
      </w:pPr>
      <w:bookmarkStart w:id="45" w:name="_In_consultation_with_Pilot,_the_Master"/>
      <w:bookmarkEnd w:id="45"/>
      <w:r>
        <w:t>In</w:t>
      </w:r>
      <w:r>
        <w:rPr>
          <w:spacing w:val="-19"/>
        </w:rPr>
        <w:t xml:space="preserve"> </w:t>
      </w:r>
      <w:r>
        <w:t>consultation</w:t>
      </w:r>
      <w:r>
        <w:rPr>
          <w:spacing w:val="-19"/>
        </w:rPr>
        <w:t xml:space="preserve"> </w:t>
      </w:r>
      <w:r>
        <w:t>with</w:t>
      </w:r>
      <w:r>
        <w:rPr>
          <w:spacing w:val="-19"/>
        </w:rPr>
        <w:t xml:space="preserve"> </w:t>
      </w:r>
      <w:r>
        <w:t>Pilot,</w:t>
      </w:r>
      <w:r>
        <w:rPr>
          <w:spacing w:val="-19"/>
        </w:rPr>
        <w:t xml:space="preserve"> </w:t>
      </w:r>
      <w:r>
        <w:t>the</w:t>
      </w:r>
      <w:r>
        <w:rPr>
          <w:spacing w:val="-20"/>
        </w:rPr>
        <w:t xml:space="preserve"> </w:t>
      </w:r>
      <w:r>
        <w:t>Master</w:t>
      </w:r>
      <w:r>
        <w:rPr>
          <w:spacing w:val="-16"/>
        </w:rPr>
        <w:t xml:space="preserve"> </w:t>
      </w:r>
      <w:r>
        <w:t>should</w:t>
      </w:r>
      <w:r>
        <w:rPr>
          <w:spacing w:val="-19"/>
        </w:rPr>
        <w:t xml:space="preserve"> </w:t>
      </w:r>
      <w:r>
        <w:t>decide</w:t>
      </w:r>
      <w:r>
        <w:rPr>
          <w:spacing w:val="-19"/>
        </w:rPr>
        <w:t xml:space="preserve"> </w:t>
      </w:r>
      <w:r>
        <w:t>on</w:t>
      </w:r>
      <w:r>
        <w:rPr>
          <w:spacing w:val="-19"/>
        </w:rPr>
        <w:t xml:space="preserve"> </w:t>
      </w:r>
      <w:r>
        <w:t>the</w:t>
      </w:r>
      <w:r>
        <w:rPr>
          <w:spacing w:val="-18"/>
        </w:rPr>
        <w:t xml:space="preserve"> </w:t>
      </w:r>
      <w:r>
        <w:t>number</w:t>
      </w:r>
      <w:r>
        <w:rPr>
          <w:spacing w:val="-18"/>
        </w:rPr>
        <w:t xml:space="preserve"> </w:t>
      </w:r>
      <w:r>
        <w:t>of</w:t>
      </w:r>
      <w:r>
        <w:rPr>
          <w:spacing w:val="-18"/>
        </w:rPr>
        <w:t xml:space="preserve"> </w:t>
      </w:r>
      <w:r>
        <w:t>tugs</w:t>
      </w:r>
      <w:r>
        <w:rPr>
          <w:spacing w:val="-18"/>
        </w:rPr>
        <w:t xml:space="preserve"> </w:t>
      </w:r>
      <w:r>
        <w:t>to</w:t>
      </w:r>
      <w:r>
        <w:rPr>
          <w:spacing w:val="-19"/>
        </w:rPr>
        <w:t xml:space="preserve"> </w:t>
      </w:r>
      <w:r>
        <w:t>be</w:t>
      </w:r>
      <w:r>
        <w:rPr>
          <w:spacing w:val="-18"/>
        </w:rPr>
        <w:t xml:space="preserve"> </w:t>
      </w:r>
      <w:r>
        <w:t>employed for safe operation. Safety shall never be compromised for commercial</w:t>
      </w:r>
      <w:r>
        <w:rPr>
          <w:spacing w:val="-24"/>
        </w:rPr>
        <w:t xml:space="preserve"> </w:t>
      </w:r>
      <w:r>
        <w:t>reasons.</w:t>
      </w:r>
    </w:p>
    <w:p w14:paraId="41C708EE" w14:textId="77777777" w:rsidR="00427CF3" w:rsidRDefault="001915A7">
      <w:pPr>
        <w:pStyle w:val="ListParagraph"/>
        <w:numPr>
          <w:ilvl w:val="0"/>
          <w:numId w:val="6"/>
        </w:numPr>
        <w:tabs>
          <w:tab w:val="left" w:pos="964"/>
          <w:tab w:val="left" w:pos="965"/>
        </w:tabs>
        <w:spacing w:before="122" w:line="237" w:lineRule="auto"/>
        <w:ind w:right="479"/>
      </w:pPr>
      <w:bookmarkStart w:id="46" w:name="_Following_factors_shall_be_among_those"/>
      <w:bookmarkEnd w:id="46"/>
      <w:r>
        <w:t>Following</w:t>
      </w:r>
      <w:r>
        <w:rPr>
          <w:spacing w:val="-6"/>
        </w:rPr>
        <w:t xml:space="preserve"> </w:t>
      </w:r>
      <w:r>
        <w:t>factors</w:t>
      </w:r>
      <w:r>
        <w:rPr>
          <w:spacing w:val="-6"/>
        </w:rPr>
        <w:t xml:space="preserve"> </w:t>
      </w:r>
      <w:r>
        <w:t>shall</w:t>
      </w:r>
      <w:r>
        <w:rPr>
          <w:spacing w:val="-7"/>
        </w:rPr>
        <w:t xml:space="preserve"> </w:t>
      </w:r>
      <w:r>
        <w:t>be</w:t>
      </w:r>
      <w:r>
        <w:rPr>
          <w:spacing w:val="-7"/>
        </w:rPr>
        <w:t xml:space="preserve"> </w:t>
      </w:r>
      <w:r>
        <w:t>among</w:t>
      </w:r>
      <w:r>
        <w:rPr>
          <w:spacing w:val="-7"/>
        </w:rPr>
        <w:t xml:space="preserve"> </w:t>
      </w:r>
      <w:r>
        <w:t>those</w:t>
      </w:r>
      <w:r>
        <w:rPr>
          <w:spacing w:val="-8"/>
        </w:rPr>
        <w:t xml:space="preserve"> </w:t>
      </w:r>
      <w:r>
        <w:t>considered</w:t>
      </w:r>
      <w:r>
        <w:rPr>
          <w:spacing w:val="-7"/>
        </w:rPr>
        <w:t xml:space="preserve"> </w:t>
      </w:r>
      <w:r>
        <w:t>when</w:t>
      </w:r>
      <w:r>
        <w:rPr>
          <w:spacing w:val="-7"/>
        </w:rPr>
        <w:t xml:space="preserve"> </w:t>
      </w:r>
      <w:r>
        <w:t>deciding</w:t>
      </w:r>
      <w:r>
        <w:rPr>
          <w:spacing w:val="-8"/>
        </w:rPr>
        <w:t xml:space="preserve"> </w:t>
      </w:r>
      <w:r>
        <w:t>on</w:t>
      </w:r>
      <w:r>
        <w:rPr>
          <w:spacing w:val="-7"/>
        </w:rPr>
        <w:t xml:space="preserve"> </w:t>
      </w:r>
      <w:r>
        <w:t>the</w:t>
      </w:r>
      <w:r>
        <w:rPr>
          <w:spacing w:val="-6"/>
        </w:rPr>
        <w:t xml:space="preserve"> </w:t>
      </w:r>
      <w:r>
        <w:t>number</w:t>
      </w:r>
      <w:r>
        <w:rPr>
          <w:spacing w:val="-6"/>
        </w:rPr>
        <w:t xml:space="preserve"> </w:t>
      </w:r>
      <w:r>
        <w:t>of</w:t>
      </w:r>
      <w:r>
        <w:rPr>
          <w:spacing w:val="-6"/>
        </w:rPr>
        <w:t xml:space="preserve"> </w:t>
      </w:r>
      <w:r>
        <w:t>tugs to be</w:t>
      </w:r>
      <w:r>
        <w:rPr>
          <w:spacing w:val="-4"/>
        </w:rPr>
        <w:t xml:space="preserve"> </w:t>
      </w:r>
      <w:r>
        <w:t>used:</w:t>
      </w:r>
    </w:p>
    <w:p w14:paraId="41C708EF" w14:textId="77777777" w:rsidR="00427CF3" w:rsidRDefault="001915A7">
      <w:pPr>
        <w:pStyle w:val="ListParagraph"/>
        <w:numPr>
          <w:ilvl w:val="1"/>
          <w:numId w:val="6"/>
        </w:numPr>
        <w:tabs>
          <w:tab w:val="left" w:pos="1252"/>
          <w:tab w:val="left" w:pos="1253"/>
        </w:tabs>
        <w:ind w:hanging="361"/>
      </w:pPr>
      <w:bookmarkStart w:id="47" w:name="o_Wind_direction_and_wind_force."/>
      <w:bookmarkEnd w:id="47"/>
      <w:r>
        <w:t>Wind direction and wind</w:t>
      </w:r>
      <w:r>
        <w:rPr>
          <w:spacing w:val="-4"/>
        </w:rPr>
        <w:t xml:space="preserve"> </w:t>
      </w:r>
      <w:r>
        <w:t>force.</w:t>
      </w:r>
    </w:p>
    <w:p w14:paraId="41C708F0" w14:textId="77777777" w:rsidR="00427CF3" w:rsidRDefault="001915A7">
      <w:pPr>
        <w:pStyle w:val="ListParagraph"/>
        <w:numPr>
          <w:ilvl w:val="1"/>
          <w:numId w:val="6"/>
        </w:numPr>
        <w:tabs>
          <w:tab w:val="left" w:pos="1252"/>
          <w:tab w:val="left" w:pos="1253"/>
        </w:tabs>
        <w:ind w:hanging="361"/>
      </w:pPr>
      <w:bookmarkStart w:id="48" w:name="o_Tide_and_swell,_Set_and_drift_of_curre"/>
      <w:bookmarkEnd w:id="48"/>
      <w:r>
        <w:t>Tide and swell, Set and drift of</w:t>
      </w:r>
      <w:r>
        <w:rPr>
          <w:spacing w:val="-5"/>
        </w:rPr>
        <w:t xml:space="preserve"> </w:t>
      </w:r>
      <w:r>
        <w:t>current.</w:t>
      </w:r>
    </w:p>
    <w:p w14:paraId="41C708F1" w14:textId="77777777" w:rsidR="00427CF3" w:rsidRDefault="001915A7">
      <w:pPr>
        <w:pStyle w:val="ListParagraph"/>
        <w:numPr>
          <w:ilvl w:val="1"/>
          <w:numId w:val="6"/>
        </w:numPr>
        <w:tabs>
          <w:tab w:val="left" w:pos="1252"/>
          <w:tab w:val="left" w:pos="1253"/>
        </w:tabs>
        <w:ind w:hanging="361"/>
      </w:pPr>
      <w:bookmarkStart w:id="49" w:name="o_Draft_and_under_keel_clearance."/>
      <w:bookmarkEnd w:id="49"/>
      <w:r>
        <w:t>Draft and under keel</w:t>
      </w:r>
      <w:r>
        <w:rPr>
          <w:spacing w:val="-2"/>
        </w:rPr>
        <w:t xml:space="preserve"> </w:t>
      </w:r>
      <w:r>
        <w:t>clearance.</w:t>
      </w:r>
    </w:p>
    <w:p w14:paraId="41C708F2" w14:textId="77777777" w:rsidR="00427CF3" w:rsidRDefault="001915A7">
      <w:pPr>
        <w:pStyle w:val="ListParagraph"/>
        <w:numPr>
          <w:ilvl w:val="1"/>
          <w:numId w:val="6"/>
        </w:numPr>
        <w:tabs>
          <w:tab w:val="left" w:pos="1252"/>
          <w:tab w:val="left" w:pos="1253"/>
        </w:tabs>
        <w:spacing w:before="119"/>
        <w:ind w:hanging="361"/>
      </w:pPr>
      <w:bookmarkStart w:id="50" w:name="o_Proximity_to_hazards_and_available_man"/>
      <w:bookmarkEnd w:id="50"/>
      <w:r>
        <w:t>Proximity to hazards and available manoeuvring</w:t>
      </w:r>
      <w:r>
        <w:rPr>
          <w:spacing w:val="-3"/>
        </w:rPr>
        <w:t xml:space="preserve"> </w:t>
      </w:r>
      <w:r>
        <w:t>room.</w:t>
      </w:r>
    </w:p>
    <w:p w14:paraId="41C708F3" w14:textId="77777777" w:rsidR="00427CF3" w:rsidRDefault="001915A7">
      <w:pPr>
        <w:pStyle w:val="ListParagraph"/>
        <w:numPr>
          <w:ilvl w:val="1"/>
          <w:numId w:val="6"/>
        </w:numPr>
        <w:tabs>
          <w:tab w:val="left" w:pos="1252"/>
          <w:tab w:val="left" w:pos="1253"/>
        </w:tabs>
        <w:spacing w:before="121"/>
        <w:ind w:hanging="361"/>
      </w:pPr>
      <w:bookmarkStart w:id="51" w:name="o_Whether_in_loaded_or_ballast_condition"/>
      <w:bookmarkEnd w:id="51"/>
      <w:r>
        <w:t>Whether in loaded or ballast</w:t>
      </w:r>
      <w:r>
        <w:rPr>
          <w:spacing w:val="-1"/>
        </w:rPr>
        <w:t xml:space="preserve"> </w:t>
      </w:r>
      <w:r>
        <w:t>condition.</w:t>
      </w:r>
    </w:p>
    <w:p w14:paraId="41C708F4" w14:textId="77777777" w:rsidR="00427CF3" w:rsidRDefault="001915A7">
      <w:pPr>
        <w:pStyle w:val="ListParagraph"/>
        <w:numPr>
          <w:ilvl w:val="1"/>
          <w:numId w:val="6"/>
        </w:numPr>
        <w:tabs>
          <w:tab w:val="left" w:pos="1252"/>
          <w:tab w:val="left" w:pos="1253"/>
        </w:tabs>
        <w:ind w:hanging="361"/>
      </w:pPr>
      <w:bookmarkStart w:id="52" w:name="o_Bollard_pull_and_condition_of_the_tugs"/>
      <w:bookmarkEnd w:id="52"/>
      <w:r>
        <w:t>Bollard pull and condition of the</w:t>
      </w:r>
      <w:r>
        <w:rPr>
          <w:spacing w:val="-3"/>
        </w:rPr>
        <w:t xml:space="preserve"> </w:t>
      </w:r>
      <w:r>
        <w:t>tugs.</w:t>
      </w:r>
    </w:p>
    <w:p w14:paraId="41C708F5" w14:textId="77777777" w:rsidR="00427CF3" w:rsidRDefault="001915A7">
      <w:pPr>
        <w:pStyle w:val="ListParagraph"/>
        <w:numPr>
          <w:ilvl w:val="1"/>
          <w:numId w:val="6"/>
        </w:numPr>
        <w:tabs>
          <w:tab w:val="left" w:pos="1252"/>
          <w:tab w:val="left" w:pos="1253"/>
        </w:tabs>
        <w:spacing w:before="119"/>
        <w:ind w:hanging="361"/>
      </w:pPr>
      <w:bookmarkStart w:id="53" w:name="o_Whether_vessel_is_equipped_with_own_th"/>
      <w:bookmarkEnd w:id="53"/>
      <w:r>
        <w:t>Whether vessel is equipped with own thrusters and its</w:t>
      </w:r>
      <w:r>
        <w:rPr>
          <w:spacing w:val="-11"/>
        </w:rPr>
        <w:t xml:space="preserve"> </w:t>
      </w:r>
      <w:r>
        <w:t>effectiveness.</w:t>
      </w:r>
    </w:p>
    <w:p w14:paraId="41C708F6" w14:textId="77777777" w:rsidR="00427CF3" w:rsidRDefault="001915A7">
      <w:pPr>
        <w:pStyle w:val="ListParagraph"/>
        <w:numPr>
          <w:ilvl w:val="1"/>
          <w:numId w:val="6"/>
        </w:numPr>
        <w:tabs>
          <w:tab w:val="left" w:pos="1252"/>
          <w:tab w:val="left" w:pos="1253"/>
        </w:tabs>
        <w:spacing w:before="121"/>
        <w:ind w:hanging="361"/>
      </w:pPr>
      <w:bookmarkStart w:id="54" w:name="o_Reliability_of_own_ship’s_propulsion_a"/>
      <w:bookmarkEnd w:id="54"/>
      <w:r>
        <w:t>Reliability of own ship’s propulsion and</w:t>
      </w:r>
      <w:r>
        <w:rPr>
          <w:spacing w:val="-3"/>
        </w:rPr>
        <w:t xml:space="preserve"> </w:t>
      </w:r>
      <w:r>
        <w:t>power.</w:t>
      </w:r>
    </w:p>
    <w:p w14:paraId="41C708F7" w14:textId="77777777" w:rsidR="00427CF3" w:rsidRDefault="001915A7">
      <w:pPr>
        <w:pStyle w:val="ListParagraph"/>
        <w:numPr>
          <w:ilvl w:val="0"/>
          <w:numId w:val="6"/>
        </w:numPr>
        <w:tabs>
          <w:tab w:val="left" w:pos="965"/>
        </w:tabs>
        <w:spacing w:before="122" w:line="237" w:lineRule="auto"/>
        <w:ind w:right="476"/>
        <w:jc w:val="both"/>
      </w:pPr>
      <w:bookmarkStart w:id="55" w:name="_On_vessels_fitted_with_bow_thruster,_a"/>
      <w:bookmarkEnd w:id="55"/>
      <w:r>
        <w:t>On vessels fitted with bow thruster, additional tug should be used if Master deems it necessary due to light draft forward, strong winds / current or any other factors which may reduce the effectiveness of the bow</w:t>
      </w:r>
      <w:r>
        <w:rPr>
          <w:spacing w:val="-6"/>
        </w:rPr>
        <w:t xml:space="preserve"> </w:t>
      </w:r>
      <w:r>
        <w:t>thruster.</w:t>
      </w:r>
    </w:p>
    <w:p w14:paraId="41C708F8" w14:textId="77777777" w:rsidR="00427CF3" w:rsidRDefault="00427CF3">
      <w:pPr>
        <w:pStyle w:val="BodyText"/>
        <w:spacing w:before="3"/>
        <w:ind w:left="0"/>
        <w:rPr>
          <w:sz w:val="20"/>
        </w:rPr>
      </w:pPr>
    </w:p>
    <w:p w14:paraId="41C708F9" w14:textId="77777777" w:rsidR="00427CF3" w:rsidRDefault="001915A7">
      <w:pPr>
        <w:pStyle w:val="Heading1"/>
        <w:numPr>
          <w:ilvl w:val="0"/>
          <w:numId w:val="9"/>
        </w:numPr>
        <w:tabs>
          <w:tab w:val="left" w:pos="604"/>
          <w:tab w:val="left" w:pos="605"/>
          <w:tab w:val="left" w:pos="9805"/>
        </w:tabs>
      </w:pPr>
      <w:bookmarkStart w:id="56" w:name="3_Making_fast_/_letting_go_the_tug"/>
      <w:bookmarkEnd w:id="56"/>
      <w:r>
        <w:rPr>
          <w:color w:val="FFFFFF"/>
          <w:sz w:val="28"/>
          <w:shd w:val="clear" w:color="auto" w:fill="2C4079"/>
        </w:rPr>
        <w:t>M</w:t>
      </w:r>
      <w:r>
        <w:rPr>
          <w:color w:val="FFFFFF"/>
          <w:shd w:val="clear" w:color="auto" w:fill="2C4079"/>
        </w:rPr>
        <w:t xml:space="preserve">AKING FAST </w:t>
      </w:r>
      <w:r>
        <w:rPr>
          <w:color w:val="FFFFFF"/>
          <w:sz w:val="28"/>
          <w:shd w:val="clear" w:color="auto" w:fill="2C4079"/>
        </w:rPr>
        <w:t xml:space="preserve">/ </w:t>
      </w:r>
      <w:r>
        <w:rPr>
          <w:color w:val="FFFFFF"/>
          <w:shd w:val="clear" w:color="auto" w:fill="2C4079"/>
        </w:rPr>
        <w:t>LETTING GO THE</w:t>
      </w:r>
      <w:r>
        <w:rPr>
          <w:color w:val="FFFFFF"/>
          <w:spacing w:val="-37"/>
          <w:shd w:val="clear" w:color="auto" w:fill="2C4079"/>
        </w:rPr>
        <w:t xml:space="preserve"> </w:t>
      </w:r>
      <w:r>
        <w:rPr>
          <w:color w:val="FFFFFF"/>
          <w:shd w:val="clear" w:color="auto" w:fill="2C4079"/>
        </w:rPr>
        <w:t>TUG</w:t>
      </w:r>
      <w:r>
        <w:rPr>
          <w:color w:val="FFFFFF"/>
          <w:shd w:val="clear" w:color="auto" w:fill="2C4079"/>
        </w:rPr>
        <w:tab/>
      </w:r>
    </w:p>
    <w:p w14:paraId="41C708FA" w14:textId="77777777" w:rsidR="00427CF3" w:rsidRDefault="001915A7">
      <w:pPr>
        <w:pStyle w:val="BodyText"/>
        <w:spacing w:before="119"/>
        <w:ind w:right="232"/>
        <w:jc w:val="both"/>
      </w:pPr>
      <w:bookmarkStart w:id="57" w:name="When_making_fast_using_tug’s_line,_it_is"/>
      <w:bookmarkEnd w:id="57"/>
      <w:r>
        <w:t>When</w:t>
      </w:r>
      <w:r>
        <w:rPr>
          <w:spacing w:val="-7"/>
        </w:rPr>
        <w:t xml:space="preserve"> </w:t>
      </w:r>
      <w:r>
        <w:t>making</w:t>
      </w:r>
      <w:r>
        <w:rPr>
          <w:spacing w:val="-7"/>
        </w:rPr>
        <w:t xml:space="preserve"> </w:t>
      </w:r>
      <w:r>
        <w:t>fast</w:t>
      </w:r>
      <w:r>
        <w:rPr>
          <w:spacing w:val="-6"/>
        </w:rPr>
        <w:t xml:space="preserve"> </w:t>
      </w:r>
      <w:r>
        <w:t>using</w:t>
      </w:r>
      <w:r>
        <w:rPr>
          <w:spacing w:val="-5"/>
        </w:rPr>
        <w:t xml:space="preserve"> </w:t>
      </w:r>
      <w:r>
        <w:t>tug’s</w:t>
      </w:r>
      <w:r>
        <w:rPr>
          <w:spacing w:val="-6"/>
        </w:rPr>
        <w:t xml:space="preserve"> </w:t>
      </w:r>
      <w:r>
        <w:t>line,</w:t>
      </w:r>
      <w:r>
        <w:rPr>
          <w:spacing w:val="-7"/>
        </w:rPr>
        <w:t xml:space="preserve"> </w:t>
      </w:r>
      <w:r>
        <w:t>it</w:t>
      </w:r>
      <w:r>
        <w:rPr>
          <w:spacing w:val="-6"/>
        </w:rPr>
        <w:t xml:space="preserve"> </w:t>
      </w:r>
      <w:r>
        <w:t>is</w:t>
      </w:r>
      <w:r>
        <w:rPr>
          <w:spacing w:val="-6"/>
        </w:rPr>
        <w:t xml:space="preserve"> </w:t>
      </w:r>
      <w:r>
        <w:t>the</w:t>
      </w:r>
      <w:r>
        <w:rPr>
          <w:spacing w:val="-6"/>
        </w:rPr>
        <w:t xml:space="preserve"> </w:t>
      </w:r>
      <w:r>
        <w:t>responsibility</w:t>
      </w:r>
      <w:r>
        <w:rPr>
          <w:spacing w:val="-5"/>
        </w:rPr>
        <w:t xml:space="preserve"> </w:t>
      </w:r>
      <w:r>
        <w:t>of</w:t>
      </w:r>
      <w:r>
        <w:rPr>
          <w:spacing w:val="-6"/>
        </w:rPr>
        <w:t xml:space="preserve"> </w:t>
      </w:r>
      <w:r>
        <w:t>the</w:t>
      </w:r>
      <w:r>
        <w:rPr>
          <w:spacing w:val="-7"/>
        </w:rPr>
        <w:t xml:space="preserve"> </w:t>
      </w:r>
      <w:r>
        <w:t>ship’s</w:t>
      </w:r>
      <w:r>
        <w:rPr>
          <w:spacing w:val="-4"/>
        </w:rPr>
        <w:t xml:space="preserve"> </w:t>
      </w:r>
      <w:r>
        <w:t>Officers</w:t>
      </w:r>
      <w:r>
        <w:rPr>
          <w:spacing w:val="-5"/>
        </w:rPr>
        <w:t xml:space="preserve"> </w:t>
      </w:r>
      <w:r>
        <w:t>to</w:t>
      </w:r>
      <w:r>
        <w:rPr>
          <w:spacing w:val="-6"/>
        </w:rPr>
        <w:t xml:space="preserve"> </w:t>
      </w:r>
      <w:r>
        <w:t>visually</w:t>
      </w:r>
      <w:r>
        <w:rPr>
          <w:spacing w:val="-6"/>
        </w:rPr>
        <w:t xml:space="preserve"> </w:t>
      </w:r>
      <w:r>
        <w:t>assess the condition of that line. If there is any reason to suspect its strength, the Officer must bring it to the attention of Master who will further take up the matter with the Pilot. All associated equipment</w:t>
      </w:r>
      <w:r>
        <w:rPr>
          <w:spacing w:val="-12"/>
        </w:rPr>
        <w:t xml:space="preserve"> </w:t>
      </w:r>
      <w:r>
        <w:t>such</w:t>
      </w:r>
      <w:r>
        <w:rPr>
          <w:spacing w:val="-11"/>
        </w:rPr>
        <w:t xml:space="preserve"> </w:t>
      </w:r>
      <w:r>
        <w:t>as</w:t>
      </w:r>
      <w:r>
        <w:rPr>
          <w:spacing w:val="-12"/>
        </w:rPr>
        <w:t xml:space="preserve"> </w:t>
      </w:r>
      <w:r>
        <w:t>heaving</w:t>
      </w:r>
      <w:r>
        <w:rPr>
          <w:spacing w:val="-11"/>
        </w:rPr>
        <w:t xml:space="preserve"> </w:t>
      </w:r>
      <w:r>
        <w:t>lines</w:t>
      </w:r>
      <w:r>
        <w:rPr>
          <w:spacing w:val="-12"/>
        </w:rPr>
        <w:t xml:space="preserve"> </w:t>
      </w:r>
      <w:r>
        <w:t>and</w:t>
      </w:r>
      <w:r>
        <w:rPr>
          <w:spacing w:val="-10"/>
        </w:rPr>
        <w:t xml:space="preserve"> </w:t>
      </w:r>
      <w:r>
        <w:t>Gant</w:t>
      </w:r>
      <w:r>
        <w:rPr>
          <w:spacing w:val="-12"/>
        </w:rPr>
        <w:t xml:space="preserve"> </w:t>
      </w:r>
      <w:r>
        <w:t>lines</w:t>
      </w:r>
      <w:r>
        <w:rPr>
          <w:spacing w:val="-10"/>
        </w:rPr>
        <w:t xml:space="preserve"> </w:t>
      </w:r>
      <w:r>
        <w:t>shall</w:t>
      </w:r>
      <w:r>
        <w:rPr>
          <w:spacing w:val="-12"/>
        </w:rPr>
        <w:t xml:space="preserve"> </w:t>
      </w:r>
      <w:r>
        <w:t>be</w:t>
      </w:r>
      <w:r>
        <w:rPr>
          <w:spacing w:val="-11"/>
        </w:rPr>
        <w:t xml:space="preserve"> </w:t>
      </w:r>
      <w:r>
        <w:t>kept</w:t>
      </w:r>
      <w:r>
        <w:rPr>
          <w:spacing w:val="-11"/>
        </w:rPr>
        <w:t xml:space="preserve"> </w:t>
      </w:r>
      <w:r>
        <w:t>standby,</w:t>
      </w:r>
      <w:r>
        <w:rPr>
          <w:spacing w:val="-11"/>
        </w:rPr>
        <w:t xml:space="preserve"> </w:t>
      </w:r>
      <w:r>
        <w:t>ready</w:t>
      </w:r>
      <w:r>
        <w:rPr>
          <w:spacing w:val="-10"/>
        </w:rPr>
        <w:t xml:space="preserve"> </w:t>
      </w:r>
      <w:r>
        <w:t>for</w:t>
      </w:r>
      <w:r>
        <w:rPr>
          <w:spacing w:val="-11"/>
        </w:rPr>
        <w:t xml:space="preserve"> </w:t>
      </w:r>
      <w:r>
        <w:t>immediate</w:t>
      </w:r>
      <w:r>
        <w:rPr>
          <w:spacing w:val="-11"/>
        </w:rPr>
        <w:t xml:space="preserve"> </w:t>
      </w:r>
      <w:r>
        <w:t>use. The</w:t>
      </w:r>
      <w:r>
        <w:rPr>
          <w:spacing w:val="-9"/>
        </w:rPr>
        <w:t xml:space="preserve"> </w:t>
      </w:r>
      <w:r>
        <w:t>condition</w:t>
      </w:r>
      <w:r>
        <w:rPr>
          <w:spacing w:val="-8"/>
        </w:rPr>
        <w:t xml:space="preserve"> </w:t>
      </w:r>
      <w:r>
        <w:t>of</w:t>
      </w:r>
      <w:r>
        <w:rPr>
          <w:spacing w:val="-8"/>
        </w:rPr>
        <w:t xml:space="preserve"> </w:t>
      </w:r>
      <w:r>
        <w:t>these</w:t>
      </w:r>
      <w:r>
        <w:rPr>
          <w:spacing w:val="-8"/>
        </w:rPr>
        <w:t xml:space="preserve"> </w:t>
      </w:r>
      <w:r>
        <w:t>lines</w:t>
      </w:r>
      <w:r>
        <w:rPr>
          <w:spacing w:val="-8"/>
        </w:rPr>
        <w:t xml:space="preserve"> </w:t>
      </w:r>
      <w:r>
        <w:t>shall</w:t>
      </w:r>
      <w:r>
        <w:rPr>
          <w:spacing w:val="-7"/>
        </w:rPr>
        <w:t xml:space="preserve"> </w:t>
      </w:r>
      <w:r>
        <w:t>be</w:t>
      </w:r>
      <w:r>
        <w:rPr>
          <w:spacing w:val="-7"/>
        </w:rPr>
        <w:t xml:space="preserve"> </w:t>
      </w:r>
      <w:r>
        <w:t>checked</w:t>
      </w:r>
      <w:r>
        <w:rPr>
          <w:spacing w:val="-8"/>
        </w:rPr>
        <w:t xml:space="preserve"> </w:t>
      </w:r>
      <w:r>
        <w:t>regularly</w:t>
      </w:r>
      <w:r>
        <w:rPr>
          <w:spacing w:val="-8"/>
        </w:rPr>
        <w:t xml:space="preserve"> </w:t>
      </w:r>
      <w:r>
        <w:t>to</w:t>
      </w:r>
      <w:r>
        <w:rPr>
          <w:spacing w:val="-7"/>
        </w:rPr>
        <w:t xml:space="preserve"> </w:t>
      </w:r>
      <w:r>
        <w:t>ensure</w:t>
      </w:r>
      <w:r>
        <w:rPr>
          <w:spacing w:val="-8"/>
        </w:rPr>
        <w:t xml:space="preserve"> </w:t>
      </w:r>
      <w:r>
        <w:t>that</w:t>
      </w:r>
      <w:r>
        <w:rPr>
          <w:spacing w:val="-8"/>
        </w:rPr>
        <w:t xml:space="preserve"> </w:t>
      </w:r>
      <w:r>
        <w:t>they</w:t>
      </w:r>
      <w:r>
        <w:rPr>
          <w:spacing w:val="-9"/>
        </w:rPr>
        <w:t xml:space="preserve"> </w:t>
      </w:r>
      <w:r>
        <w:t>do</w:t>
      </w:r>
      <w:r>
        <w:rPr>
          <w:spacing w:val="-8"/>
        </w:rPr>
        <w:t xml:space="preserve"> </w:t>
      </w:r>
      <w:r>
        <w:t>not</w:t>
      </w:r>
      <w:r>
        <w:rPr>
          <w:spacing w:val="-8"/>
        </w:rPr>
        <w:t xml:space="preserve"> </w:t>
      </w:r>
      <w:r>
        <w:t>part</w:t>
      </w:r>
      <w:r>
        <w:rPr>
          <w:spacing w:val="-8"/>
        </w:rPr>
        <w:t xml:space="preserve"> </w:t>
      </w:r>
      <w:r>
        <w:t>at</w:t>
      </w:r>
      <w:r>
        <w:rPr>
          <w:spacing w:val="-8"/>
        </w:rPr>
        <w:t xml:space="preserve"> </w:t>
      </w:r>
      <w:r>
        <w:t>critical moments while picking up the tug’s</w:t>
      </w:r>
      <w:r>
        <w:rPr>
          <w:spacing w:val="-4"/>
        </w:rPr>
        <w:t xml:space="preserve"> </w:t>
      </w:r>
      <w:r>
        <w:t>lines.</w:t>
      </w:r>
    </w:p>
    <w:p w14:paraId="41C708FB" w14:textId="77777777" w:rsidR="00427CF3" w:rsidRDefault="001915A7">
      <w:pPr>
        <w:pStyle w:val="BodyText"/>
        <w:ind w:right="230"/>
        <w:jc w:val="both"/>
      </w:pPr>
      <w:bookmarkStart w:id="58" w:name="If_using_ship’s_line_to_make_fast_a_tug,"/>
      <w:bookmarkEnd w:id="58"/>
      <w:r>
        <w:t>If using ship’s line to make fast a tug, only the best available lines shall be used. If necessary, the</w:t>
      </w:r>
      <w:r>
        <w:rPr>
          <w:spacing w:val="-11"/>
        </w:rPr>
        <w:t xml:space="preserve"> </w:t>
      </w:r>
      <w:r>
        <w:t>line</w:t>
      </w:r>
      <w:r>
        <w:rPr>
          <w:spacing w:val="-10"/>
        </w:rPr>
        <w:t xml:space="preserve"> </w:t>
      </w:r>
      <w:r>
        <w:t>shall</w:t>
      </w:r>
      <w:r>
        <w:rPr>
          <w:spacing w:val="-10"/>
        </w:rPr>
        <w:t xml:space="preserve"> </w:t>
      </w:r>
      <w:r>
        <w:t>be</w:t>
      </w:r>
      <w:r>
        <w:rPr>
          <w:spacing w:val="-8"/>
        </w:rPr>
        <w:t xml:space="preserve"> </w:t>
      </w:r>
      <w:r>
        <w:t>doubled</w:t>
      </w:r>
      <w:r>
        <w:rPr>
          <w:spacing w:val="-8"/>
        </w:rPr>
        <w:t xml:space="preserve"> </w:t>
      </w:r>
      <w:r>
        <w:t>up</w:t>
      </w:r>
      <w:r>
        <w:rPr>
          <w:spacing w:val="-9"/>
        </w:rPr>
        <w:t xml:space="preserve"> </w:t>
      </w:r>
      <w:r>
        <w:t>for</w:t>
      </w:r>
      <w:r>
        <w:rPr>
          <w:spacing w:val="-10"/>
        </w:rPr>
        <w:t xml:space="preserve"> </w:t>
      </w:r>
      <w:r>
        <w:t>safety</w:t>
      </w:r>
      <w:r>
        <w:rPr>
          <w:spacing w:val="-8"/>
        </w:rPr>
        <w:t xml:space="preserve"> </w:t>
      </w:r>
      <w:r>
        <w:t>or</w:t>
      </w:r>
      <w:r>
        <w:rPr>
          <w:spacing w:val="-9"/>
        </w:rPr>
        <w:t xml:space="preserve"> </w:t>
      </w:r>
      <w:r>
        <w:t>two</w:t>
      </w:r>
      <w:r>
        <w:rPr>
          <w:spacing w:val="-8"/>
        </w:rPr>
        <w:t xml:space="preserve"> </w:t>
      </w:r>
      <w:r>
        <w:t>lines</w:t>
      </w:r>
      <w:r>
        <w:rPr>
          <w:spacing w:val="-9"/>
        </w:rPr>
        <w:t xml:space="preserve"> </w:t>
      </w:r>
      <w:r>
        <w:t>shall</w:t>
      </w:r>
      <w:r>
        <w:rPr>
          <w:spacing w:val="-9"/>
        </w:rPr>
        <w:t xml:space="preserve"> </w:t>
      </w:r>
      <w:r>
        <w:t>be</w:t>
      </w:r>
      <w:r>
        <w:rPr>
          <w:spacing w:val="-11"/>
        </w:rPr>
        <w:t xml:space="preserve"> </w:t>
      </w:r>
      <w:r>
        <w:t>given.</w:t>
      </w:r>
      <w:r>
        <w:rPr>
          <w:spacing w:val="-9"/>
        </w:rPr>
        <w:t xml:space="preserve"> </w:t>
      </w:r>
      <w:r>
        <w:t>If</w:t>
      </w:r>
      <w:r>
        <w:rPr>
          <w:spacing w:val="-8"/>
        </w:rPr>
        <w:t xml:space="preserve"> </w:t>
      </w:r>
      <w:r>
        <w:t>more</w:t>
      </w:r>
      <w:r>
        <w:rPr>
          <w:spacing w:val="-9"/>
        </w:rPr>
        <w:t xml:space="preserve"> </w:t>
      </w:r>
      <w:r>
        <w:t>than</w:t>
      </w:r>
      <w:r>
        <w:rPr>
          <w:spacing w:val="-8"/>
        </w:rPr>
        <w:t xml:space="preserve"> </w:t>
      </w:r>
      <w:r>
        <w:t>one</w:t>
      </w:r>
      <w:r>
        <w:rPr>
          <w:spacing w:val="-10"/>
        </w:rPr>
        <w:t xml:space="preserve"> </w:t>
      </w:r>
      <w:r>
        <w:t>line</w:t>
      </w:r>
      <w:r>
        <w:rPr>
          <w:spacing w:val="-8"/>
        </w:rPr>
        <w:t xml:space="preserve"> </w:t>
      </w:r>
      <w:r>
        <w:t>is</w:t>
      </w:r>
      <w:r>
        <w:rPr>
          <w:spacing w:val="-9"/>
        </w:rPr>
        <w:t xml:space="preserve"> </w:t>
      </w:r>
      <w:r>
        <w:t>given, both ropes should be of equal size, of the same material, in similar condition and should be made fast such that both ropes share the load equally. For emergency, spare mooring lines shall always be available for immediate use and passing to the</w:t>
      </w:r>
      <w:r>
        <w:rPr>
          <w:spacing w:val="-16"/>
        </w:rPr>
        <w:t xml:space="preserve"> </w:t>
      </w:r>
      <w:r>
        <w:t>tug.</w:t>
      </w:r>
    </w:p>
    <w:p w14:paraId="41C708FC" w14:textId="77777777" w:rsidR="00427CF3" w:rsidRDefault="001915A7">
      <w:pPr>
        <w:pStyle w:val="BodyText"/>
        <w:spacing w:before="119"/>
        <w:ind w:right="238"/>
        <w:jc w:val="both"/>
      </w:pPr>
      <w:bookmarkStart w:id="59" w:name="When_letting_go,_the_towline_should_be_s"/>
      <w:bookmarkEnd w:id="59"/>
      <w:r>
        <w:t>When letting go, the towline should be slacked back to the chock in a controlled manner using a messenger line, if necessary to avoid whiplash and injury to persons onboard/on the tug.</w:t>
      </w:r>
    </w:p>
    <w:p w14:paraId="41C708FD" w14:textId="77777777" w:rsidR="00427CF3" w:rsidRDefault="001915A7">
      <w:pPr>
        <w:pStyle w:val="BodyText"/>
        <w:spacing w:before="121"/>
        <w:jc w:val="both"/>
      </w:pPr>
      <w:bookmarkStart w:id="60" w:name="Follow_below_precautions_while_handling_"/>
      <w:bookmarkEnd w:id="60"/>
      <w:r>
        <w:t>Follow below precautions while handling the tow line:</w:t>
      </w:r>
    </w:p>
    <w:p w14:paraId="41C708FE" w14:textId="77777777" w:rsidR="00427CF3" w:rsidRDefault="001915A7">
      <w:pPr>
        <w:pStyle w:val="ListParagraph"/>
        <w:numPr>
          <w:ilvl w:val="0"/>
          <w:numId w:val="5"/>
        </w:numPr>
        <w:tabs>
          <w:tab w:val="left" w:pos="1150"/>
        </w:tabs>
        <w:spacing w:before="119"/>
      </w:pPr>
      <w:bookmarkStart w:id="61" w:name="a)_Do_not_handle_towlines_with_weight_on"/>
      <w:bookmarkEnd w:id="61"/>
      <w:r>
        <w:t>Do not handle towlines with weight on</w:t>
      </w:r>
      <w:r>
        <w:rPr>
          <w:spacing w:val="-7"/>
        </w:rPr>
        <w:t xml:space="preserve"> </w:t>
      </w:r>
      <w:r>
        <w:t>them</w:t>
      </w:r>
    </w:p>
    <w:p w14:paraId="41C708FF" w14:textId="77777777" w:rsidR="00427CF3" w:rsidRDefault="001915A7">
      <w:pPr>
        <w:pStyle w:val="ListParagraph"/>
        <w:numPr>
          <w:ilvl w:val="0"/>
          <w:numId w:val="5"/>
        </w:numPr>
        <w:tabs>
          <w:tab w:val="left" w:pos="1156"/>
        </w:tabs>
        <w:spacing w:before="122"/>
        <w:ind w:left="1155" w:hanging="275"/>
      </w:pPr>
      <w:bookmarkStart w:id="62" w:name="b)_Do_not_let_towline_run_uncontrolled"/>
      <w:bookmarkEnd w:id="62"/>
      <w:r>
        <w:t>Do not let towline run</w:t>
      </w:r>
      <w:r>
        <w:rPr>
          <w:spacing w:val="-5"/>
        </w:rPr>
        <w:t xml:space="preserve"> </w:t>
      </w:r>
      <w:r>
        <w:t>uncontrolled</w:t>
      </w:r>
    </w:p>
    <w:p w14:paraId="41C70900" w14:textId="77777777" w:rsidR="00427CF3" w:rsidRDefault="001915A7">
      <w:pPr>
        <w:pStyle w:val="ListParagraph"/>
        <w:numPr>
          <w:ilvl w:val="0"/>
          <w:numId w:val="5"/>
        </w:numPr>
        <w:tabs>
          <w:tab w:val="left" w:pos="1135"/>
        </w:tabs>
        <w:spacing w:before="119"/>
        <w:ind w:left="1134" w:hanging="254"/>
      </w:pPr>
      <w:bookmarkStart w:id="63" w:name="c)_When_letting_go_the_towline:"/>
      <w:bookmarkEnd w:id="63"/>
      <w:r>
        <w:t>When letting go the</w:t>
      </w:r>
      <w:r>
        <w:rPr>
          <w:spacing w:val="-1"/>
        </w:rPr>
        <w:t xml:space="preserve"> </w:t>
      </w:r>
      <w:r>
        <w:t>towline:</w:t>
      </w:r>
    </w:p>
    <w:p w14:paraId="41C70901" w14:textId="77777777" w:rsidR="00427CF3" w:rsidRDefault="001915A7">
      <w:pPr>
        <w:pStyle w:val="ListParagraph"/>
        <w:numPr>
          <w:ilvl w:val="0"/>
          <w:numId w:val="4"/>
        </w:numPr>
        <w:tabs>
          <w:tab w:val="left" w:pos="1252"/>
          <w:tab w:val="left" w:pos="1253"/>
        </w:tabs>
        <w:ind w:hanging="361"/>
      </w:pPr>
      <w:bookmarkStart w:id="64" w:name="o_Do_not_heave_the_messenger_without_pos"/>
      <w:bookmarkEnd w:id="64"/>
      <w:r>
        <w:lastRenderedPageBreak/>
        <w:t>Do not heave the messenger without positive communication with the</w:t>
      </w:r>
      <w:r>
        <w:rPr>
          <w:spacing w:val="-16"/>
        </w:rPr>
        <w:t xml:space="preserve"> </w:t>
      </w:r>
      <w:r>
        <w:t>tug</w:t>
      </w:r>
    </w:p>
    <w:p w14:paraId="41C70903" w14:textId="77777777" w:rsidR="00427CF3" w:rsidRDefault="001915A7">
      <w:pPr>
        <w:pStyle w:val="ListParagraph"/>
        <w:numPr>
          <w:ilvl w:val="0"/>
          <w:numId w:val="4"/>
        </w:numPr>
        <w:tabs>
          <w:tab w:val="left" w:pos="1252"/>
          <w:tab w:val="left" w:pos="1253"/>
        </w:tabs>
        <w:spacing w:before="72"/>
        <w:ind w:right="478"/>
      </w:pPr>
      <w:bookmarkStart w:id="65" w:name="o_Use_the_messenger_to_heave_the_towline"/>
      <w:bookmarkEnd w:id="65"/>
      <w:r>
        <w:t>Use</w:t>
      </w:r>
      <w:r>
        <w:rPr>
          <w:spacing w:val="-11"/>
        </w:rPr>
        <w:t xml:space="preserve"> </w:t>
      </w:r>
      <w:r>
        <w:t>the</w:t>
      </w:r>
      <w:r>
        <w:rPr>
          <w:spacing w:val="-12"/>
        </w:rPr>
        <w:t xml:space="preserve"> </w:t>
      </w:r>
      <w:r>
        <w:t>messenger</w:t>
      </w:r>
      <w:r>
        <w:rPr>
          <w:spacing w:val="-10"/>
        </w:rPr>
        <w:t xml:space="preserve"> </w:t>
      </w:r>
      <w:r>
        <w:t>to</w:t>
      </w:r>
      <w:r>
        <w:rPr>
          <w:spacing w:val="-12"/>
        </w:rPr>
        <w:t xml:space="preserve"> </w:t>
      </w:r>
      <w:r>
        <w:t>heave</w:t>
      </w:r>
      <w:r>
        <w:rPr>
          <w:spacing w:val="-11"/>
        </w:rPr>
        <w:t xml:space="preserve"> </w:t>
      </w:r>
      <w:r>
        <w:t>the</w:t>
      </w:r>
      <w:r>
        <w:rPr>
          <w:spacing w:val="-11"/>
        </w:rPr>
        <w:t xml:space="preserve"> </w:t>
      </w:r>
      <w:r>
        <w:t>towline</w:t>
      </w:r>
      <w:r>
        <w:rPr>
          <w:spacing w:val="-11"/>
        </w:rPr>
        <w:t xml:space="preserve"> </w:t>
      </w:r>
      <w:r>
        <w:t>and</w:t>
      </w:r>
      <w:r>
        <w:rPr>
          <w:spacing w:val="-10"/>
        </w:rPr>
        <w:t xml:space="preserve"> </w:t>
      </w:r>
      <w:r>
        <w:t>then</w:t>
      </w:r>
      <w:r>
        <w:rPr>
          <w:spacing w:val="-10"/>
        </w:rPr>
        <w:t xml:space="preserve"> </w:t>
      </w:r>
      <w:r>
        <w:t>use</w:t>
      </w:r>
      <w:r>
        <w:rPr>
          <w:spacing w:val="-11"/>
        </w:rPr>
        <w:t xml:space="preserve"> </w:t>
      </w:r>
      <w:r>
        <w:t>the</w:t>
      </w:r>
      <w:r>
        <w:rPr>
          <w:spacing w:val="-11"/>
        </w:rPr>
        <w:t xml:space="preserve"> </w:t>
      </w:r>
      <w:r>
        <w:t>stopper</w:t>
      </w:r>
      <w:r>
        <w:rPr>
          <w:spacing w:val="-10"/>
        </w:rPr>
        <w:t xml:space="preserve"> </w:t>
      </w:r>
      <w:r>
        <w:t>prior</w:t>
      </w:r>
      <w:r>
        <w:rPr>
          <w:spacing w:val="-11"/>
        </w:rPr>
        <w:t xml:space="preserve"> </w:t>
      </w:r>
      <w:r>
        <w:t>taking</w:t>
      </w:r>
      <w:r>
        <w:rPr>
          <w:spacing w:val="-12"/>
        </w:rPr>
        <w:t xml:space="preserve"> </w:t>
      </w:r>
      <w:r>
        <w:t>the</w:t>
      </w:r>
      <w:r>
        <w:rPr>
          <w:spacing w:val="-10"/>
        </w:rPr>
        <w:t xml:space="preserve"> </w:t>
      </w:r>
      <w:r>
        <w:t>eye off the</w:t>
      </w:r>
      <w:r>
        <w:rPr>
          <w:spacing w:val="-2"/>
        </w:rPr>
        <w:t xml:space="preserve"> </w:t>
      </w:r>
      <w:r>
        <w:t>bollard</w:t>
      </w:r>
    </w:p>
    <w:p w14:paraId="41C70904" w14:textId="77777777" w:rsidR="00427CF3" w:rsidRDefault="00427CF3">
      <w:pPr>
        <w:pStyle w:val="BodyText"/>
        <w:spacing w:before="11"/>
        <w:ind w:left="0"/>
        <w:rPr>
          <w:sz w:val="19"/>
        </w:rPr>
      </w:pPr>
    </w:p>
    <w:p w14:paraId="41C70905" w14:textId="77777777" w:rsidR="00427CF3" w:rsidRDefault="001915A7">
      <w:pPr>
        <w:pStyle w:val="Heading1"/>
        <w:numPr>
          <w:ilvl w:val="0"/>
          <w:numId w:val="9"/>
        </w:numPr>
        <w:tabs>
          <w:tab w:val="left" w:pos="604"/>
          <w:tab w:val="left" w:pos="605"/>
          <w:tab w:val="left" w:pos="9805"/>
        </w:tabs>
      </w:pPr>
      <w:bookmarkStart w:id="66" w:name="4_Use_of_high_powered_tugs"/>
      <w:bookmarkEnd w:id="66"/>
      <w:r>
        <w:rPr>
          <w:color w:val="FFFFFF"/>
          <w:sz w:val="28"/>
          <w:shd w:val="clear" w:color="auto" w:fill="2C4079"/>
        </w:rPr>
        <w:t>U</w:t>
      </w:r>
      <w:r>
        <w:rPr>
          <w:color w:val="FFFFFF"/>
          <w:shd w:val="clear" w:color="auto" w:fill="2C4079"/>
        </w:rPr>
        <w:t>SE OF HIGH POWERED</w:t>
      </w:r>
      <w:r>
        <w:rPr>
          <w:color w:val="FFFFFF"/>
          <w:spacing w:val="-16"/>
          <w:shd w:val="clear" w:color="auto" w:fill="2C4079"/>
        </w:rPr>
        <w:t xml:space="preserve"> </w:t>
      </w:r>
      <w:r>
        <w:rPr>
          <w:color w:val="FFFFFF"/>
          <w:shd w:val="clear" w:color="auto" w:fill="2C4079"/>
        </w:rPr>
        <w:t>TUGS</w:t>
      </w:r>
      <w:r>
        <w:rPr>
          <w:color w:val="FFFFFF"/>
          <w:shd w:val="clear" w:color="auto" w:fill="2C4079"/>
        </w:rPr>
        <w:tab/>
      </w:r>
    </w:p>
    <w:p w14:paraId="41C70906" w14:textId="77777777" w:rsidR="00427CF3" w:rsidRDefault="001915A7">
      <w:pPr>
        <w:pStyle w:val="BodyText"/>
        <w:ind w:right="231"/>
        <w:jc w:val="both"/>
      </w:pPr>
      <w:bookmarkStart w:id="67" w:name="Care_should_be_exercised_when_high_horse"/>
      <w:bookmarkEnd w:id="67"/>
      <w:r>
        <w:t>Care</w:t>
      </w:r>
      <w:r>
        <w:rPr>
          <w:spacing w:val="-10"/>
        </w:rPr>
        <w:t xml:space="preserve"> </w:t>
      </w:r>
      <w:r>
        <w:t>should</w:t>
      </w:r>
      <w:r>
        <w:rPr>
          <w:spacing w:val="-10"/>
        </w:rPr>
        <w:t xml:space="preserve"> </w:t>
      </w:r>
      <w:r>
        <w:t>be</w:t>
      </w:r>
      <w:r>
        <w:rPr>
          <w:spacing w:val="-9"/>
        </w:rPr>
        <w:t xml:space="preserve"> </w:t>
      </w:r>
      <w:r>
        <w:t>exercised</w:t>
      </w:r>
      <w:r>
        <w:rPr>
          <w:spacing w:val="-10"/>
        </w:rPr>
        <w:t xml:space="preserve"> </w:t>
      </w:r>
      <w:r>
        <w:t>when</w:t>
      </w:r>
      <w:r>
        <w:rPr>
          <w:spacing w:val="-9"/>
        </w:rPr>
        <w:t xml:space="preserve"> </w:t>
      </w:r>
      <w:r>
        <w:t>high</w:t>
      </w:r>
      <w:r>
        <w:rPr>
          <w:spacing w:val="-9"/>
        </w:rPr>
        <w:t xml:space="preserve"> </w:t>
      </w:r>
      <w:r>
        <w:t>horsepower</w:t>
      </w:r>
      <w:r>
        <w:rPr>
          <w:spacing w:val="-9"/>
        </w:rPr>
        <w:t xml:space="preserve"> </w:t>
      </w:r>
      <w:r>
        <w:t>tugs</w:t>
      </w:r>
      <w:r>
        <w:rPr>
          <w:spacing w:val="-10"/>
        </w:rPr>
        <w:t xml:space="preserve"> </w:t>
      </w:r>
      <w:r>
        <w:t>are</w:t>
      </w:r>
      <w:r>
        <w:rPr>
          <w:spacing w:val="-9"/>
        </w:rPr>
        <w:t xml:space="preserve"> </w:t>
      </w:r>
      <w:r>
        <w:t>engaged</w:t>
      </w:r>
      <w:r>
        <w:rPr>
          <w:spacing w:val="-11"/>
        </w:rPr>
        <w:t xml:space="preserve"> </w:t>
      </w:r>
      <w:r>
        <w:t>to</w:t>
      </w:r>
      <w:r>
        <w:rPr>
          <w:spacing w:val="-10"/>
        </w:rPr>
        <w:t xml:space="preserve"> </w:t>
      </w:r>
      <w:r>
        <w:t>keep</w:t>
      </w:r>
      <w:r>
        <w:rPr>
          <w:spacing w:val="-11"/>
        </w:rPr>
        <w:t xml:space="preserve"> </w:t>
      </w:r>
      <w:r>
        <w:t>the</w:t>
      </w:r>
      <w:r>
        <w:rPr>
          <w:spacing w:val="-9"/>
        </w:rPr>
        <w:t xml:space="preserve"> </w:t>
      </w:r>
      <w:r>
        <w:t>vessel</w:t>
      </w:r>
      <w:r>
        <w:rPr>
          <w:spacing w:val="-10"/>
        </w:rPr>
        <w:t xml:space="preserve"> </w:t>
      </w:r>
      <w:r>
        <w:t>alongside a jetty. Loading arms / hoses should be disconnected. The application of excessive power can result in over-compression of the fenders and damage to the ship’s side. To minimise the possibility of damage, tug push points should be clearly marked on the ship’s</w:t>
      </w:r>
      <w:r>
        <w:rPr>
          <w:spacing w:val="-16"/>
        </w:rPr>
        <w:t xml:space="preserve"> </w:t>
      </w:r>
      <w:r>
        <w:t>hull.</w:t>
      </w:r>
    </w:p>
    <w:p w14:paraId="41C70907" w14:textId="77777777" w:rsidR="00427CF3" w:rsidRDefault="00427CF3">
      <w:pPr>
        <w:pStyle w:val="BodyText"/>
        <w:spacing w:before="11"/>
        <w:ind w:left="0"/>
        <w:rPr>
          <w:sz w:val="19"/>
        </w:rPr>
      </w:pPr>
    </w:p>
    <w:p w14:paraId="41C70908" w14:textId="77777777" w:rsidR="00427CF3" w:rsidRDefault="001915A7">
      <w:pPr>
        <w:pStyle w:val="Heading1"/>
        <w:numPr>
          <w:ilvl w:val="0"/>
          <w:numId w:val="9"/>
        </w:numPr>
        <w:tabs>
          <w:tab w:val="left" w:pos="604"/>
          <w:tab w:val="left" w:pos="605"/>
          <w:tab w:val="left" w:pos="9805"/>
        </w:tabs>
      </w:pPr>
      <w:bookmarkStart w:id="68" w:name="5_Use_of_escort_tug"/>
      <w:bookmarkEnd w:id="68"/>
      <w:r>
        <w:rPr>
          <w:color w:val="FFFFFF"/>
          <w:sz w:val="28"/>
          <w:shd w:val="clear" w:color="auto" w:fill="2C4079"/>
        </w:rPr>
        <w:t>U</w:t>
      </w:r>
      <w:r>
        <w:rPr>
          <w:color w:val="FFFFFF"/>
          <w:shd w:val="clear" w:color="auto" w:fill="2C4079"/>
        </w:rPr>
        <w:t>SE OF ESCORT</w:t>
      </w:r>
      <w:r>
        <w:rPr>
          <w:color w:val="FFFFFF"/>
          <w:spacing w:val="-11"/>
          <w:shd w:val="clear" w:color="auto" w:fill="2C4079"/>
        </w:rPr>
        <w:t xml:space="preserve"> </w:t>
      </w:r>
      <w:r>
        <w:rPr>
          <w:color w:val="FFFFFF"/>
          <w:shd w:val="clear" w:color="auto" w:fill="2C4079"/>
        </w:rPr>
        <w:t>TUG</w:t>
      </w:r>
      <w:r>
        <w:rPr>
          <w:color w:val="FFFFFF"/>
          <w:shd w:val="clear" w:color="auto" w:fill="2C4079"/>
        </w:rPr>
        <w:tab/>
      </w:r>
    </w:p>
    <w:p w14:paraId="41C70909" w14:textId="77777777" w:rsidR="00427CF3" w:rsidRDefault="001915A7">
      <w:pPr>
        <w:pStyle w:val="BodyText"/>
        <w:ind w:right="238"/>
        <w:jc w:val="both"/>
      </w:pPr>
      <w:bookmarkStart w:id="69" w:name="The_escort_tug_should_be_tethered_on_the"/>
      <w:bookmarkEnd w:id="69"/>
      <w:r>
        <w:t>The escort tug should be tethered on the transom of the escorted vessel to be effective. A conventional tug is generally only acceptable if its bow fender is high enough to make up on the transom of the vessel and not slide off when working.</w:t>
      </w:r>
    </w:p>
    <w:p w14:paraId="41C7090A" w14:textId="77777777" w:rsidR="00427CF3" w:rsidRDefault="001915A7">
      <w:pPr>
        <w:pStyle w:val="BodyText"/>
        <w:ind w:right="236"/>
        <w:jc w:val="both"/>
      </w:pPr>
      <w:bookmarkStart w:id="70" w:name="Escort_Tug_should_only_be_made_fast_to_t"/>
      <w:bookmarkEnd w:id="70"/>
      <w:r>
        <w:t>Escort Tug should only be made fast to the bitts and chocks which are designed to withstand the forces that can be exerted by large escort tugs.</w:t>
      </w:r>
    </w:p>
    <w:p w14:paraId="41C7090B" w14:textId="77777777" w:rsidR="00427CF3" w:rsidRDefault="001915A7">
      <w:pPr>
        <w:pStyle w:val="BodyText"/>
        <w:spacing w:before="119"/>
        <w:ind w:right="231"/>
        <w:jc w:val="both"/>
      </w:pPr>
      <w:bookmarkStart w:id="71" w:name="Vessel_transit_speeds_should_be_limited_"/>
      <w:bookmarkEnd w:id="71"/>
      <w:r>
        <w:t>Vessel transit speeds should be limited to that which the escort tug has proven it can save the vessel within the channel width available. Thus the transit speed must be balanced against the difficulties of conning the vessel at slow speeds in areas with strong currents. To do so may expose</w:t>
      </w:r>
      <w:r>
        <w:rPr>
          <w:spacing w:val="-18"/>
        </w:rPr>
        <w:t xml:space="preserve"> </w:t>
      </w:r>
      <w:r>
        <w:t>the</w:t>
      </w:r>
      <w:r>
        <w:rPr>
          <w:spacing w:val="-18"/>
        </w:rPr>
        <w:t xml:space="preserve"> </w:t>
      </w:r>
      <w:r>
        <w:t>vessel</w:t>
      </w:r>
      <w:r>
        <w:rPr>
          <w:spacing w:val="-17"/>
        </w:rPr>
        <w:t xml:space="preserve"> </w:t>
      </w:r>
      <w:r>
        <w:t>to</w:t>
      </w:r>
      <w:r>
        <w:rPr>
          <w:spacing w:val="-18"/>
        </w:rPr>
        <w:t xml:space="preserve"> </w:t>
      </w:r>
      <w:r>
        <w:t>a</w:t>
      </w:r>
      <w:r>
        <w:rPr>
          <w:spacing w:val="-17"/>
        </w:rPr>
        <w:t xml:space="preserve"> </w:t>
      </w:r>
      <w:r>
        <w:t>different</w:t>
      </w:r>
      <w:r>
        <w:rPr>
          <w:spacing w:val="-17"/>
        </w:rPr>
        <w:t xml:space="preserve"> </w:t>
      </w:r>
      <w:r>
        <w:t>and</w:t>
      </w:r>
      <w:r>
        <w:rPr>
          <w:spacing w:val="-16"/>
        </w:rPr>
        <w:t xml:space="preserve"> </w:t>
      </w:r>
      <w:r>
        <w:t>more</w:t>
      </w:r>
      <w:r>
        <w:rPr>
          <w:spacing w:val="-18"/>
        </w:rPr>
        <w:t xml:space="preserve"> </w:t>
      </w:r>
      <w:r>
        <w:t>immediate</w:t>
      </w:r>
      <w:r>
        <w:rPr>
          <w:spacing w:val="-17"/>
        </w:rPr>
        <w:t xml:space="preserve"> </w:t>
      </w:r>
      <w:r>
        <w:t>higher</w:t>
      </w:r>
      <w:r>
        <w:rPr>
          <w:spacing w:val="-19"/>
        </w:rPr>
        <w:t xml:space="preserve"> </w:t>
      </w:r>
      <w:r>
        <w:t>risk</w:t>
      </w:r>
      <w:r>
        <w:rPr>
          <w:spacing w:val="-17"/>
        </w:rPr>
        <w:t xml:space="preserve"> </w:t>
      </w:r>
      <w:r>
        <w:t>of</w:t>
      </w:r>
      <w:r>
        <w:rPr>
          <w:spacing w:val="-18"/>
        </w:rPr>
        <w:t xml:space="preserve"> </w:t>
      </w:r>
      <w:r>
        <w:t>grounding</w:t>
      </w:r>
      <w:r>
        <w:rPr>
          <w:spacing w:val="-17"/>
        </w:rPr>
        <w:t xml:space="preserve"> </w:t>
      </w:r>
      <w:r>
        <w:t>due</w:t>
      </w:r>
      <w:r>
        <w:rPr>
          <w:spacing w:val="-18"/>
        </w:rPr>
        <w:t xml:space="preserve"> </w:t>
      </w:r>
      <w:r>
        <w:t>to</w:t>
      </w:r>
      <w:r>
        <w:rPr>
          <w:spacing w:val="-17"/>
        </w:rPr>
        <w:t xml:space="preserve"> </w:t>
      </w:r>
      <w:r>
        <w:t>the</w:t>
      </w:r>
      <w:r>
        <w:rPr>
          <w:spacing w:val="-18"/>
        </w:rPr>
        <w:t xml:space="preserve"> </w:t>
      </w:r>
      <w:r>
        <w:t>current, rather than a possible mechanical</w:t>
      </w:r>
      <w:r>
        <w:rPr>
          <w:spacing w:val="-2"/>
        </w:rPr>
        <w:t xml:space="preserve"> </w:t>
      </w:r>
      <w:r>
        <w:t>failure.</w:t>
      </w:r>
    </w:p>
    <w:p w14:paraId="41C7090C" w14:textId="77777777" w:rsidR="00427CF3" w:rsidRDefault="001915A7">
      <w:pPr>
        <w:pStyle w:val="BodyText"/>
        <w:spacing w:before="121"/>
        <w:ind w:right="233"/>
        <w:jc w:val="both"/>
      </w:pPr>
      <w:bookmarkStart w:id="72" w:name="The_master,_pilot_and_tug_captain_should"/>
      <w:bookmarkEnd w:id="72"/>
      <w:r>
        <w:t>The master, pilot and tug captain should be extremely alert and respond immediately to any casualty before the kinetic energy associated with the vessel’s swing is allowed to build. We recommend that the Master and Pilot specifically discuss the potential emergency maneuvers that may be required during the escort as part of the Master / Pilot information exchange.</w:t>
      </w:r>
    </w:p>
    <w:p w14:paraId="41C7090D" w14:textId="77777777" w:rsidR="00427CF3" w:rsidRDefault="001915A7">
      <w:pPr>
        <w:pStyle w:val="BodyText"/>
        <w:ind w:right="232"/>
        <w:jc w:val="both"/>
      </w:pPr>
      <w:bookmarkStart w:id="73" w:name="An_anchor_stations_should_be_manned_duri"/>
      <w:bookmarkEnd w:id="73"/>
      <w:r>
        <w:t>An</w:t>
      </w:r>
      <w:r>
        <w:rPr>
          <w:spacing w:val="-7"/>
        </w:rPr>
        <w:t xml:space="preserve"> </w:t>
      </w:r>
      <w:r>
        <w:t>anchor</w:t>
      </w:r>
      <w:r>
        <w:rPr>
          <w:spacing w:val="-7"/>
        </w:rPr>
        <w:t xml:space="preserve"> </w:t>
      </w:r>
      <w:r>
        <w:t>stations</w:t>
      </w:r>
      <w:r>
        <w:rPr>
          <w:spacing w:val="-7"/>
        </w:rPr>
        <w:t xml:space="preserve"> </w:t>
      </w:r>
      <w:r>
        <w:t>should</w:t>
      </w:r>
      <w:r>
        <w:rPr>
          <w:spacing w:val="-7"/>
        </w:rPr>
        <w:t xml:space="preserve"> </w:t>
      </w:r>
      <w:r>
        <w:t>be</w:t>
      </w:r>
      <w:r>
        <w:rPr>
          <w:spacing w:val="-7"/>
        </w:rPr>
        <w:t xml:space="preserve"> </w:t>
      </w:r>
      <w:r>
        <w:t>manned</w:t>
      </w:r>
      <w:r>
        <w:rPr>
          <w:spacing w:val="-8"/>
        </w:rPr>
        <w:t xml:space="preserve"> </w:t>
      </w:r>
      <w:r>
        <w:t>during</w:t>
      </w:r>
      <w:r>
        <w:rPr>
          <w:spacing w:val="-7"/>
        </w:rPr>
        <w:t xml:space="preserve"> </w:t>
      </w:r>
      <w:r>
        <w:t>escort</w:t>
      </w:r>
      <w:r>
        <w:rPr>
          <w:spacing w:val="-7"/>
        </w:rPr>
        <w:t xml:space="preserve"> </w:t>
      </w:r>
      <w:r>
        <w:t>transits</w:t>
      </w:r>
      <w:r>
        <w:rPr>
          <w:spacing w:val="-7"/>
        </w:rPr>
        <w:t xml:space="preserve"> </w:t>
      </w:r>
      <w:r>
        <w:t>and</w:t>
      </w:r>
      <w:r>
        <w:rPr>
          <w:spacing w:val="-7"/>
        </w:rPr>
        <w:t xml:space="preserve"> </w:t>
      </w:r>
      <w:r>
        <w:t>ready</w:t>
      </w:r>
      <w:r>
        <w:rPr>
          <w:spacing w:val="-6"/>
        </w:rPr>
        <w:t xml:space="preserve"> </w:t>
      </w:r>
      <w:r>
        <w:t>to</w:t>
      </w:r>
      <w:r>
        <w:rPr>
          <w:spacing w:val="-7"/>
        </w:rPr>
        <w:t xml:space="preserve"> </w:t>
      </w:r>
      <w:r>
        <w:t>drop</w:t>
      </w:r>
      <w:r>
        <w:rPr>
          <w:spacing w:val="-6"/>
        </w:rPr>
        <w:t xml:space="preserve"> </w:t>
      </w:r>
      <w:r>
        <w:t>the</w:t>
      </w:r>
      <w:r>
        <w:rPr>
          <w:spacing w:val="-6"/>
        </w:rPr>
        <w:t xml:space="preserve"> </w:t>
      </w:r>
      <w:r>
        <w:t>anchor</w:t>
      </w:r>
      <w:r>
        <w:rPr>
          <w:spacing w:val="-8"/>
        </w:rPr>
        <w:t xml:space="preserve"> </w:t>
      </w:r>
      <w:r>
        <w:t>short if required to do so in an</w:t>
      </w:r>
      <w:r>
        <w:rPr>
          <w:spacing w:val="-4"/>
        </w:rPr>
        <w:t xml:space="preserve"> </w:t>
      </w:r>
      <w:r>
        <w:t>emergency.</w:t>
      </w:r>
    </w:p>
    <w:p w14:paraId="41C7090E" w14:textId="77777777" w:rsidR="00427CF3" w:rsidRDefault="00427CF3">
      <w:pPr>
        <w:pStyle w:val="BodyText"/>
        <w:spacing w:before="11"/>
        <w:ind w:left="0"/>
        <w:rPr>
          <w:sz w:val="19"/>
        </w:rPr>
      </w:pPr>
    </w:p>
    <w:p w14:paraId="41C7090F" w14:textId="77777777" w:rsidR="00427CF3" w:rsidRDefault="001915A7">
      <w:pPr>
        <w:pStyle w:val="Heading1"/>
        <w:numPr>
          <w:ilvl w:val="0"/>
          <w:numId w:val="9"/>
        </w:numPr>
        <w:tabs>
          <w:tab w:val="left" w:pos="604"/>
          <w:tab w:val="left" w:pos="605"/>
          <w:tab w:val="left" w:pos="9805"/>
        </w:tabs>
      </w:pPr>
      <w:bookmarkStart w:id="74" w:name="6_Girting_of_Tug"/>
      <w:bookmarkEnd w:id="74"/>
      <w:r>
        <w:rPr>
          <w:color w:val="FFFFFF"/>
          <w:sz w:val="28"/>
          <w:shd w:val="clear" w:color="auto" w:fill="2C4079"/>
        </w:rPr>
        <w:t>G</w:t>
      </w:r>
      <w:r>
        <w:rPr>
          <w:color w:val="FFFFFF"/>
          <w:shd w:val="clear" w:color="auto" w:fill="2C4079"/>
        </w:rPr>
        <w:t>IRTING OF</w:t>
      </w:r>
      <w:r>
        <w:rPr>
          <w:color w:val="FFFFFF"/>
          <w:spacing w:val="-8"/>
          <w:shd w:val="clear" w:color="auto" w:fill="2C4079"/>
        </w:rPr>
        <w:t xml:space="preserve"> </w:t>
      </w:r>
      <w:r>
        <w:rPr>
          <w:color w:val="FFFFFF"/>
          <w:sz w:val="28"/>
          <w:shd w:val="clear" w:color="auto" w:fill="2C4079"/>
        </w:rPr>
        <w:t>T</w:t>
      </w:r>
      <w:r>
        <w:rPr>
          <w:color w:val="FFFFFF"/>
          <w:shd w:val="clear" w:color="auto" w:fill="2C4079"/>
        </w:rPr>
        <w:t>UG</w:t>
      </w:r>
      <w:r>
        <w:rPr>
          <w:color w:val="FFFFFF"/>
          <w:shd w:val="clear" w:color="auto" w:fill="2C4079"/>
        </w:rPr>
        <w:tab/>
      </w:r>
    </w:p>
    <w:p w14:paraId="41C70910" w14:textId="77777777" w:rsidR="00427CF3" w:rsidRDefault="001915A7">
      <w:pPr>
        <w:pStyle w:val="BodyText"/>
        <w:spacing w:before="119"/>
        <w:ind w:right="233"/>
        <w:jc w:val="both"/>
      </w:pPr>
      <w:bookmarkStart w:id="75" w:name="It_is_the_capsizing_moment_of_the_tug_du"/>
      <w:bookmarkEnd w:id="75"/>
      <w:r>
        <w:t>It</w:t>
      </w:r>
      <w:r>
        <w:rPr>
          <w:spacing w:val="-5"/>
        </w:rPr>
        <w:t xml:space="preserve"> </w:t>
      </w:r>
      <w:r>
        <w:t>is</w:t>
      </w:r>
      <w:r>
        <w:rPr>
          <w:spacing w:val="-2"/>
        </w:rPr>
        <w:t xml:space="preserve"> </w:t>
      </w:r>
      <w:r>
        <w:t>the</w:t>
      </w:r>
      <w:r>
        <w:rPr>
          <w:spacing w:val="-3"/>
        </w:rPr>
        <w:t xml:space="preserve"> </w:t>
      </w:r>
      <w:r>
        <w:t>capsizing</w:t>
      </w:r>
      <w:r>
        <w:rPr>
          <w:spacing w:val="-3"/>
        </w:rPr>
        <w:t xml:space="preserve"> </w:t>
      </w:r>
      <w:r>
        <w:t>moment</w:t>
      </w:r>
      <w:r>
        <w:rPr>
          <w:spacing w:val="-4"/>
        </w:rPr>
        <w:t xml:space="preserve"> </w:t>
      </w:r>
      <w:r>
        <w:t>of</w:t>
      </w:r>
      <w:r>
        <w:rPr>
          <w:spacing w:val="-3"/>
        </w:rPr>
        <w:t xml:space="preserve"> </w:t>
      </w:r>
      <w:r>
        <w:t>the</w:t>
      </w:r>
      <w:r>
        <w:rPr>
          <w:spacing w:val="-3"/>
        </w:rPr>
        <w:t xml:space="preserve"> </w:t>
      </w:r>
      <w:r>
        <w:t>tug</w:t>
      </w:r>
      <w:r>
        <w:rPr>
          <w:spacing w:val="-3"/>
        </w:rPr>
        <w:t xml:space="preserve"> </w:t>
      </w:r>
      <w:r>
        <w:t>due</w:t>
      </w:r>
      <w:r>
        <w:rPr>
          <w:spacing w:val="-3"/>
        </w:rPr>
        <w:t xml:space="preserve"> </w:t>
      </w:r>
      <w:r>
        <w:t>to</w:t>
      </w:r>
      <w:r>
        <w:rPr>
          <w:spacing w:val="-3"/>
        </w:rPr>
        <w:t xml:space="preserve"> </w:t>
      </w:r>
      <w:r>
        <w:t>the</w:t>
      </w:r>
      <w:r>
        <w:rPr>
          <w:spacing w:val="-2"/>
        </w:rPr>
        <w:t xml:space="preserve"> </w:t>
      </w:r>
      <w:r>
        <w:t>sudden</w:t>
      </w:r>
      <w:r>
        <w:rPr>
          <w:spacing w:val="-3"/>
        </w:rPr>
        <w:t xml:space="preserve"> </w:t>
      </w:r>
      <w:r>
        <w:t>movement</w:t>
      </w:r>
      <w:r>
        <w:rPr>
          <w:spacing w:val="-4"/>
        </w:rPr>
        <w:t xml:space="preserve"> </w:t>
      </w:r>
      <w:r>
        <w:t>of</w:t>
      </w:r>
      <w:r>
        <w:rPr>
          <w:spacing w:val="-3"/>
        </w:rPr>
        <w:t xml:space="preserve"> </w:t>
      </w:r>
      <w:r>
        <w:t>ships.</w:t>
      </w:r>
      <w:r>
        <w:rPr>
          <w:spacing w:val="-4"/>
        </w:rPr>
        <w:t xml:space="preserve"> </w:t>
      </w:r>
      <w:r>
        <w:t>The</w:t>
      </w:r>
      <w:r>
        <w:rPr>
          <w:spacing w:val="-4"/>
        </w:rPr>
        <w:t xml:space="preserve"> </w:t>
      </w:r>
      <w:r>
        <w:t>line</w:t>
      </w:r>
      <w:r>
        <w:rPr>
          <w:spacing w:val="-2"/>
        </w:rPr>
        <w:t xml:space="preserve"> </w:t>
      </w:r>
      <w:r>
        <w:t>is</w:t>
      </w:r>
      <w:r>
        <w:rPr>
          <w:spacing w:val="-4"/>
        </w:rPr>
        <w:t xml:space="preserve"> </w:t>
      </w:r>
      <w:r>
        <w:t>usually secured very near to the centre of flotation and for this reason the tug is liable to be girded. This phenomenon is known variously as girthing, girding or girting, in differing parts of the world.</w:t>
      </w:r>
    </w:p>
    <w:p w14:paraId="41C70911" w14:textId="77777777" w:rsidR="00427CF3" w:rsidRDefault="001915A7">
      <w:pPr>
        <w:pStyle w:val="BodyText"/>
        <w:jc w:val="both"/>
      </w:pPr>
      <w:bookmarkStart w:id="76" w:name="It_can_be_caused_by_one,_or_both_of_the_"/>
      <w:bookmarkEnd w:id="76"/>
      <w:r>
        <w:t>It can be caused by one, or both of the following:</w:t>
      </w:r>
    </w:p>
    <w:p w14:paraId="41C70912" w14:textId="77777777" w:rsidR="00427CF3" w:rsidRDefault="001915A7">
      <w:pPr>
        <w:pStyle w:val="ListParagraph"/>
        <w:numPr>
          <w:ilvl w:val="0"/>
          <w:numId w:val="3"/>
        </w:numPr>
        <w:tabs>
          <w:tab w:val="left" w:pos="965"/>
        </w:tabs>
        <w:spacing w:before="121"/>
        <w:ind w:hanging="361"/>
        <w:jc w:val="both"/>
      </w:pPr>
      <w:bookmarkStart w:id="77" w:name="_The_ship_turning_independently_and_too"/>
      <w:bookmarkEnd w:id="77"/>
      <w:r>
        <w:t>The ship turning independently and too quickly away from the</w:t>
      </w:r>
      <w:r>
        <w:rPr>
          <w:spacing w:val="-10"/>
        </w:rPr>
        <w:t xml:space="preserve"> </w:t>
      </w:r>
      <w:r>
        <w:t>tug.</w:t>
      </w:r>
    </w:p>
    <w:p w14:paraId="41C70913" w14:textId="77777777" w:rsidR="00427CF3" w:rsidRDefault="001915A7">
      <w:pPr>
        <w:pStyle w:val="ListParagraph"/>
        <w:numPr>
          <w:ilvl w:val="0"/>
          <w:numId w:val="3"/>
        </w:numPr>
        <w:tabs>
          <w:tab w:val="left" w:pos="965"/>
        </w:tabs>
        <w:spacing w:before="117"/>
        <w:ind w:hanging="361"/>
        <w:jc w:val="both"/>
      </w:pPr>
      <w:bookmarkStart w:id="78" w:name="_Excessive_straight-line_speed_with_a_t"/>
      <w:bookmarkEnd w:id="78"/>
      <w:r>
        <w:t>Excessive straight-line speed with a tug made</w:t>
      </w:r>
      <w:r>
        <w:rPr>
          <w:spacing w:val="-5"/>
        </w:rPr>
        <w:t xml:space="preserve"> </w:t>
      </w:r>
      <w:r>
        <w:t>fast.</w:t>
      </w:r>
    </w:p>
    <w:p w14:paraId="41C70914" w14:textId="77777777" w:rsidR="00427CF3" w:rsidRDefault="00427CF3">
      <w:pPr>
        <w:jc w:val="both"/>
        <w:sectPr w:rsidR="00427CF3" w:rsidSect="008727CB">
          <w:pgSz w:w="11910" w:h="16840"/>
          <w:pgMar w:top="1320" w:right="920" w:bottom="1560" w:left="980" w:header="340" w:footer="1361" w:gutter="0"/>
          <w:cols w:space="720"/>
          <w:docGrid w:linePitch="299"/>
        </w:sectPr>
      </w:pPr>
    </w:p>
    <w:p w14:paraId="41C70915" w14:textId="77777777" w:rsidR="00427CF3" w:rsidRDefault="001915A7">
      <w:pPr>
        <w:pStyle w:val="Heading1"/>
        <w:spacing w:before="72"/>
        <w:ind w:left="244" w:firstLine="0"/>
      </w:pPr>
      <w:r>
        <w:rPr>
          <w:noProof/>
        </w:rPr>
        <w:lastRenderedPageBreak/>
        <w:drawing>
          <wp:anchor distT="0" distB="0" distL="0" distR="0" simplePos="0" relativeHeight="4" behindDoc="0" locked="0" layoutInCell="1" allowOverlap="1" wp14:anchorId="41C7093D" wp14:editId="41C7093E">
            <wp:simplePos x="0" y="0"/>
            <wp:positionH relativeFrom="page">
              <wp:posOffset>1247775</wp:posOffset>
            </wp:positionH>
            <wp:positionV relativeFrom="paragraph">
              <wp:posOffset>290771</wp:posOffset>
            </wp:positionV>
            <wp:extent cx="5326088" cy="2851689"/>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326088" cy="2851689"/>
                    </a:xfrm>
                    <a:prstGeom prst="rect">
                      <a:avLst/>
                    </a:prstGeom>
                  </pic:spPr>
                </pic:pic>
              </a:graphicData>
            </a:graphic>
          </wp:anchor>
        </w:drawing>
      </w:r>
      <w:bookmarkStart w:id="79" w:name="Girting:_Forward"/>
      <w:bookmarkEnd w:id="79"/>
      <w:r>
        <w:rPr>
          <w:color w:val="2C4079"/>
        </w:rPr>
        <w:t>Girting: Forward</w:t>
      </w:r>
    </w:p>
    <w:p w14:paraId="41C70916" w14:textId="77777777" w:rsidR="00427CF3" w:rsidRDefault="00427CF3">
      <w:pPr>
        <w:pStyle w:val="BodyText"/>
        <w:spacing w:before="0"/>
        <w:ind w:left="0"/>
        <w:rPr>
          <w:b/>
          <w:sz w:val="26"/>
        </w:rPr>
      </w:pPr>
    </w:p>
    <w:p w14:paraId="41C70917" w14:textId="77777777" w:rsidR="00427CF3" w:rsidRDefault="001915A7">
      <w:pPr>
        <w:spacing w:before="182"/>
        <w:ind w:left="244"/>
        <w:rPr>
          <w:b/>
        </w:rPr>
      </w:pPr>
      <w:r>
        <w:rPr>
          <w:noProof/>
        </w:rPr>
        <w:drawing>
          <wp:anchor distT="0" distB="0" distL="0" distR="0" simplePos="0" relativeHeight="5" behindDoc="0" locked="0" layoutInCell="1" allowOverlap="1" wp14:anchorId="41C7093F" wp14:editId="41C70940">
            <wp:simplePos x="0" y="0"/>
            <wp:positionH relativeFrom="page">
              <wp:posOffset>995548</wp:posOffset>
            </wp:positionH>
            <wp:positionV relativeFrom="paragraph">
              <wp:posOffset>361002</wp:posOffset>
            </wp:positionV>
            <wp:extent cx="5792483" cy="2900076"/>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5792483" cy="2900076"/>
                    </a:xfrm>
                    <a:prstGeom prst="rect">
                      <a:avLst/>
                    </a:prstGeom>
                  </pic:spPr>
                </pic:pic>
              </a:graphicData>
            </a:graphic>
          </wp:anchor>
        </w:drawing>
      </w:r>
      <w:bookmarkStart w:id="80" w:name="Girting:_Aft"/>
      <w:bookmarkEnd w:id="80"/>
      <w:r>
        <w:rPr>
          <w:b/>
          <w:color w:val="2C4079"/>
        </w:rPr>
        <w:t>Girting: Aft</w:t>
      </w:r>
    </w:p>
    <w:p w14:paraId="41C70918" w14:textId="77777777" w:rsidR="00427CF3" w:rsidRDefault="00427CF3">
      <w:pPr>
        <w:pStyle w:val="BodyText"/>
        <w:spacing w:before="0"/>
        <w:ind w:left="0"/>
        <w:rPr>
          <w:b/>
          <w:sz w:val="26"/>
        </w:rPr>
      </w:pPr>
    </w:p>
    <w:p w14:paraId="41C70919" w14:textId="77777777" w:rsidR="00427CF3" w:rsidRDefault="00427CF3">
      <w:pPr>
        <w:pStyle w:val="BodyText"/>
        <w:spacing w:before="8"/>
        <w:ind w:left="0"/>
        <w:rPr>
          <w:b/>
          <w:sz w:val="38"/>
        </w:rPr>
      </w:pPr>
    </w:p>
    <w:p w14:paraId="41C7091A" w14:textId="77777777" w:rsidR="00427CF3" w:rsidRDefault="001915A7">
      <w:pPr>
        <w:spacing w:before="1"/>
        <w:ind w:left="244"/>
        <w:rPr>
          <w:b/>
        </w:rPr>
      </w:pPr>
      <w:bookmarkStart w:id="81" w:name="Use_of_bridal/gog_rope_during_towing_ope"/>
      <w:bookmarkEnd w:id="81"/>
      <w:r>
        <w:rPr>
          <w:b/>
          <w:color w:val="2C4079"/>
        </w:rPr>
        <w:t>Use of bridal/gog rope during towing operations</w:t>
      </w:r>
    </w:p>
    <w:p w14:paraId="41C7091B" w14:textId="77777777" w:rsidR="00427CF3" w:rsidRDefault="001915A7">
      <w:pPr>
        <w:pStyle w:val="BodyText"/>
        <w:spacing w:line="265" w:lineRule="exact"/>
      </w:pPr>
      <w:bookmarkStart w:id="82" w:name="A_suitable_bridle_or_gog/gob_rope_or_wir"/>
      <w:bookmarkEnd w:id="82"/>
      <w:r>
        <w:t>A suitable bridle or gog/gob rope or wire should be used in circumstances where the towline is</w:t>
      </w:r>
    </w:p>
    <w:p w14:paraId="41C7091C" w14:textId="77777777" w:rsidR="00427CF3" w:rsidRDefault="001915A7">
      <w:pPr>
        <w:pStyle w:val="BodyText"/>
        <w:spacing w:before="0"/>
      </w:pPr>
      <w:r>
        <w:t>likely to reach such an angle that a ‘girting’ situation may arise.</w:t>
      </w:r>
    </w:p>
    <w:p w14:paraId="41C7091D" w14:textId="77777777" w:rsidR="00427CF3" w:rsidRDefault="00427CF3">
      <w:pPr>
        <w:sectPr w:rsidR="00427CF3">
          <w:pgSz w:w="11910" w:h="16840"/>
          <w:pgMar w:top="1320" w:right="920" w:bottom="1560" w:left="980" w:header="0" w:footer="1361" w:gutter="0"/>
          <w:cols w:space="720"/>
        </w:sectPr>
      </w:pPr>
    </w:p>
    <w:p w14:paraId="41C7091E" w14:textId="77777777" w:rsidR="00427CF3" w:rsidRDefault="001915A7">
      <w:pPr>
        <w:pStyle w:val="Heading1"/>
        <w:numPr>
          <w:ilvl w:val="0"/>
          <w:numId w:val="9"/>
        </w:numPr>
        <w:tabs>
          <w:tab w:val="left" w:pos="604"/>
          <w:tab w:val="left" w:pos="605"/>
          <w:tab w:val="left" w:pos="9805"/>
        </w:tabs>
        <w:spacing w:before="73"/>
      </w:pPr>
      <w:bookmarkStart w:id="83" w:name="7_Do’s_&amp;_don’ts_for_tug_operation"/>
      <w:bookmarkEnd w:id="83"/>
      <w:r>
        <w:rPr>
          <w:color w:val="FFFFFF"/>
          <w:sz w:val="28"/>
          <w:shd w:val="clear" w:color="auto" w:fill="2C4079"/>
        </w:rPr>
        <w:lastRenderedPageBreak/>
        <w:t>D</w:t>
      </w:r>
      <w:r>
        <w:rPr>
          <w:color w:val="FFFFFF"/>
          <w:shd w:val="clear" w:color="auto" w:fill="2C4079"/>
        </w:rPr>
        <w:t>O</w:t>
      </w:r>
      <w:r>
        <w:rPr>
          <w:color w:val="FFFFFF"/>
          <w:sz w:val="28"/>
          <w:shd w:val="clear" w:color="auto" w:fill="2C4079"/>
        </w:rPr>
        <w:t>’</w:t>
      </w:r>
      <w:r>
        <w:rPr>
          <w:color w:val="FFFFFF"/>
          <w:shd w:val="clear" w:color="auto" w:fill="2C4079"/>
        </w:rPr>
        <w:t xml:space="preserve">S </w:t>
      </w:r>
      <w:r>
        <w:rPr>
          <w:color w:val="FFFFFF"/>
          <w:sz w:val="28"/>
          <w:shd w:val="clear" w:color="auto" w:fill="2C4079"/>
        </w:rPr>
        <w:t xml:space="preserve">&amp; </w:t>
      </w:r>
      <w:r>
        <w:rPr>
          <w:color w:val="FFFFFF"/>
          <w:shd w:val="clear" w:color="auto" w:fill="2C4079"/>
        </w:rPr>
        <w:t>DON</w:t>
      </w:r>
      <w:r>
        <w:rPr>
          <w:color w:val="FFFFFF"/>
          <w:sz w:val="28"/>
          <w:shd w:val="clear" w:color="auto" w:fill="2C4079"/>
        </w:rPr>
        <w:t>’</w:t>
      </w:r>
      <w:r>
        <w:rPr>
          <w:color w:val="FFFFFF"/>
          <w:shd w:val="clear" w:color="auto" w:fill="2C4079"/>
        </w:rPr>
        <w:t>TS FOR TUG</w:t>
      </w:r>
      <w:r>
        <w:rPr>
          <w:color w:val="FFFFFF"/>
          <w:spacing w:val="-29"/>
          <w:shd w:val="clear" w:color="auto" w:fill="2C4079"/>
        </w:rPr>
        <w:t xml:space="preserve"> </w:t>
      </w:r>
      <w:r>
        <w:rPr>
          <w:color w:val="FFFFFF"/>
          <w:shd w:val="clear" w:color="auto" w:fill="2C4079"/>
        </w:rPr>
        <w:t>OPERATION</w:t>
      </w:r>
      <w:r>
        <w:rPr>
          <w:color w:val="FFFFFF"/>
          <w:shd w:val="clear" w:color="auto" w:fill="2C4079"/>
        </w:rPr>
        <w:tab/>
      </w:r>
    </w:p>
    <w:p w14:paraId="41C7091F" w14:textId="77777777" w:rsidR="00427CF3" w:rsidRDefault="00427CF3">
      <w:pPr>
        <w:pStyle w:val="BodyText"/>
        <w:spacing w:before="11"/>
        <w:ind w:left="0"/>
        <w:rPr>
          <w:b/>
          <w:sz w:val="28"/>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3968"/>
        <w:gridCol w:w="3970"/>
      </w:tblGrid>
      <w:tr w:rsidR="00427CF3" w14:paraId="41C70923" w14:textId="77777777">
        <w:trPr>
          <w:trHeight w:val="505"/>
        </w:trPr>
        <w:tc>
          <w:tcPr>
            <w:tcW w:w="1414" w:type="dxa"/>
          </w:tcPr>
          <w:p w14:paraId="41C70920" w14:textId="77777777" w:rsidR="00427CF3" w:rsidRDefault="001915A7">
            <w:pPr>
              <w:pStyle w:val="TableParagraph"/>
              <w:spacing w:before="119"/>
              <w:ind w:left="179"/>
              <w:rPr>
                <w:b/>
              </w:rPr>
            </w:pPr>
            <w:r>
              <w:rPr>
                <w:b/>
                <w:color w:val="2C4079"/>
              </w:rPr>
              <w:t>Subject</w:t>
            </w:r>
          </w:p>
        </w:tc>
        <w:tc>
          <w:tcPr>
            <w:tcW w:w="3968" w:type="dxa"/>
          </w:tcPr>
          <w:p w14:paraId="41C70921" w14:textId="77777777" w:rsidR="00427CF3" w:rsidRDefault="001915A7">
            <w:pPr>
              <w:pStyle w:val="TableParagraph"/>
              <w:spacing w:before="119"/>
              <w:ind w:left="179"/>
              <w:rPr>
                <w:b/>
              </w:rPr>
            </w:pPr>
            <w:r>
              <w:rPr>
                <w:b/>
                <w:color w:val="2C4079"/>
              </w:rPr>
              <w:t>To Do</w:t>
            </w:r>
          </w:p>
        </w:tc>
        <w:tc>
          <w:tcPr>
            <w:tcW w:w="3970" w:type="dxa"/>
          </w:tcPr>
          <w:p w14:paraId="41C70922" w14:textId="77777777" w:rsidR="00427CF3" w:rsidRDefault="001915A7">
            <w:pPr>
              <w:pStyle w:val="TableParagraph"/>
              <w:spacing w:before="119"/>
              <w:ind w:left="179"/>
              <w:rPr>
                <w:b/>
              </w:rPr>
            </w:pPr>
            <w:r>
              <w:rPr>
                <w:b/>
                <w:color w:val="2C4079"/>
              </w:rPr>
              <w:t>To Avoid</w:t>
            </w:r>
          </w:p>
        </w:tc>
      </w:tr>
      <w:tr w:rsidR="00427CF3" w14:paraId="41C70934" w14:textId="77777777">
        <w:trPr>
          <w:trHeight w:val="7075"/>
        </w:trPr>
        <w:tc>
          <w:tcPr>
            <w:tcW w:w="1414" w:type="dxa"/>
          </w:tcPr>
          <w:p w14:paraId="41C70924" w14:textId="77777777" w:rsidR="00427CF3" w:rsidRDefault="001915A7">
            <w:pPr>
              <w:pStyle w:val="TableParagraph"/>
              <w:spacing w:before="119"/>
              <w:ind w:left="179"/>
            </w:pPr>
            <w:r>
              <w:t>Tug Boats</w:t>
            </w:r>
          </w:p>
        </w:tc>
        <w:tc>
          <w:tcPr>
            <w:tcW w:w="3968" w:type="dxa"/>
          </w:tcPr>
          <w:p w14:paraId="41C70925" w14:textId="77777777" w:rsidR="00427CF3" w:rsidRDefault="001915A7">
            <w:pPr>
              <w:pStyle w:val="TableParagraph"/>
              <w:numPr>
                <w:ilvl w:val="0"/>
                <w:numId w:val="2"/>
              </w:numPr>
              <w:tabs>
                <w:tab w:val="left" w:pos="569"/>
              </w:tabs>
              <w:spacing w:before="120" w:line="268" w:lineRule="exact"/>
              <w:jc w:val="both"/>
            </w:pPr>
            <w:r>
              <w:t>Clearly understand</w:t>
            </w:r>
            <w:r>
              <w:rPr>
                <w:spacing w:val="18"/>
              </w:rPr>
              <w:t xml:space="preserve"> </w:t>
            </w:r>
            <w:r>
              <w:t>whether</w:t>
            </w:r>
          </w:p>
          <w:p w14:paraId="41C70926" w14:textId="77777777" w:rsidR="00427CF3" w:rsidRDefault="001915A7">
            <w:pPr>
              <w:pStyle w:val="TableParagraph"/>
              <w:spacing w:line="264" w:lineRule="exact"/>
              <w:jc w:val="both"/>
            </w:pPr>
            <w:r>
              <w:t>ship’s ropes or tug ropes</w:t>
            </w:r>
          </w:p>
          <w:p w14:paraId="41C70927" w14:textId="77777777" w:rsidR="00427CF3" w:rsidRDefault="001915A7">
            <w:pPr>
              <w:pStyle w:val="TableParagraph"/>
              <w:numPr>
                <w:ilvl w:val="0"/>
                <w:numId w:val="2"/>
              </w:numPr>
              <w:tabs>
                <w:tab w:val="left" w:pos="569"/>
              </w:tabs>
              <w:spacing w:before="120"/>
              <w:ind w:right="342"/>
              <w:jc w:val="both"/>
            </w:pPr>
            <w:r>
              <w:t>If two ship’s ropes to the tug, pay them concurrently and keep</w:t>
            </w:r>
            <w:r>
              <w:rPr>
                <w:spacing w:val="-11"/>
              </w:rPr>
              <w:t xml:space="preserve"> </w:t>
            </w:r>
            <w:r>
              <w:t>them</w:t>
            </w:r>
            <w:r>
              <w:rPr>
                <w:spacing w:val="-10"/>
              </w:rPr>
              <w:t xml:space="preserve"> </w:t>
            </w:r>
            <w:r>
              <w:t>paired</w:t>
            </w:r>
            <w:r>
              <w:rPr>
                <w:spacing w:val="-10"/>
              </w:rPr>
              <w:t xml:space="preserve"> </w:t>
            </w:r>
            <w:r>
              <w:t>as</w:t>
            </w:r>
            <w:r>
              <w:rPr>
                <w:spacing w:val="-10"/>
              </w:rPr>
              <w:t xml:space="preserve"> </w:t>
            </w:r>
            <w:r>
              <w:t>length</w:t>
            </w:r>
            <w:r>
              <w:rPr>
                <w:spacing w:val="-12"/>
              </w:rPr>
              <w:t xml:space="preserve"> </w:t>
            </w:r>
            <w:r>
              <w:t>and weight</w:t>
            </w:r>
          </w:p>
          <w:p w14:paraId="41C70928" w14:textId="77777777" w:rsidR="00427CF3" w:rsidRDefault="001915A7">
            <w:pPr>
              <w:pStyle w:val="TableParagraph"/>
              <w:numPr>
                <w:ilvl w:val="0"/>
                <w:numId w:val="2"/>
              </w:numPr>
              <w:tabs>
                <w:tab w:val="left" w:pos="569"/>
              </w:tabs>
              <w:spacing w:before="118"/>
              <w:ind w:right="341"/>
              <w:jc w:val="both"/>
            </w:pPr>
            <w:r>
              <w:t>Confirm always with the Bridge when receiving instructions from the Tug Boat, especially when asked to pass her the rope</w:t>
            </w:r>
          </w:p>
          <w:p w14:paraId="41C70929" w14:textId="77777777" w:rsidR="00427CF3" w:rsidRDefault="001915A7">
            <w:pPr>
              <w:pStyle w:val="TableParagraph"/>
              <w:numPr>
                <w:ilvl w:val="0"/>
                <w:numId w:val="2"/>
              </w:numPr>
              <w:tabs>
                <w:tab w:val="left" w:pos="569"/>
              </w:tabs>
              <w:spacing w:before="118" w:line="237" w:lineRule="auto"/>
              <w:ind w:right="343"/>
              <w:jc w:val="both"/>
            </w:pPr>
            <w:r>
              <w:t>Stay always clear and behind Tug Boats</w:t>
            </w:r>
            <w:r>
              <w:rPr>
                <w:spacing w:val="-1"/>
              </w:rPr>
              <w:t xml:space="preserve"> </w:t>
            </w:r>
            <w:r>
              <w:t>Rope</w:t>
            </w:r>
          </w:p>
          <w:p w14:paraId="41C7092A" w14:textId="77777777" w:rsidR="00427CF3" w:rsidRDefault="001915A7">
            <w:pPr>
              <w:pStyle w:val="TableParagraph"/>
              <w:numPr>
                <w:ilvl w:val="0"/>
                <w:numId w:val="2"/>
              </w:numPr>
              <w:tabs>
                <w:tab w:val="left" w:pos="569"/>
              </w:tabs>
              <w:spacing w:before="122" w:line="237" w:lineRule="auto"/>
              <w:ind w:right="344"/>
              <w:jc w:val="both"/>
            </w:pPr>
            <w:r>
              <w:t>When casting-off the tug boat, wait until the rope is</w:t>
            </w:r>
            <w:r>
              <w:rPr>
                <w:spacing w:val="-10"/>
              </w:rPr>
              <w:t xml:space="preserve"> </w:t>
            </w:r>
            <w:r>
              <w:t>slack</w:t>
            </w:r>
          </w:p>
          <w:p w14:paraId="41C7092B" w14:textId="77777777" w:rsidR="00427CF3" w:rsidRDefault="001915A7">
            <w:pPr>
              <w:pStyle w:val="TableParagraph"/>
              <w:numPr>
                <w:ilvl w:val="0"/>
                <w:numId w:val="2"/>
              </w:numPr>
              <w:tabs>
                <w:tab w:val="left" w:pos="569"/>
              </w:tabs>
              <w:spacing w:before="121"/>
              <w:ind w:right="343"/>
              <w:jc w:val="both"/>
            </w:pPr>
            <w:r>
              <w:t>When releasing tug boat’s</w:t>
            </w:r>
            <w:r>
              <w:rPr>
                <w:spacing w:val="-42"/>
              </w:rPr>
              <w:t xml:space="preserve"> </w:t>
            </w:r>
            <w:r>
              <w:t>wire, make it easy, accompanying the wire with a messenger</w:t>
            </w:r>
            <w:r>
              <w:rPr>
                <w:spacing w:val="-32"/>
              </w:rPr>
              <w:t xml:space="preserve"> </w:t>
            </w:r>
            <w:r>
              <w:t>until it is on board the tug</w:t>
            </w:r>
            <w:r>
              <w:rPr>
                <w:spacing w:val="-4"/>
              </w:rPr>
              <w:t xml:space="preserve"> </w:t>
            </w:r>
            <w:r>
              <w:t>boat</w:t>
            </w:r>
          </w:p>
          <w:p w14:paraId="41C7092C" w14:textId="77777777" w:rsidR="00427CF3" w:rsidRDefault="001915A7">
            <w:pPr>
              <w:pStyle w:val="TableParagraph"/>
              <w:numPr>
                <w:ilvl w:val="0"/>
                <w:numId w:val="2"/>
              </w:numPr>
              <w:tabs>
                <w:tab w:val="left" w:pos="569"/>
              </w:tabs>
              <w:spacing w:before="118"/>
              <w:ind w:right="343"/>
              <w:jc w:val="both"/>
            </w:pPr>
            <w:r>
              <w:t>Ascertain that no water is falling down onto the tug boat from deck, anchor’s pipes, overboard</w:t>
            </w:r>
            <w:r>
              <w:rPr>
                <w:spacing w:val="-1"/>
              </w:rPr>
              <w:t xml:space="preserve"> </w:t>
            </w:r>
            <w:r>
              <w:t>discharges</w:t>
            </w:r>
          </w:p>
        </w:tc>
        <w:tc>
          <w:tcPr>
            <w:tcW w:w="3970" w:type="dxa"/>
          </w:tcPr>
          <w:p w14:paraId="41C7092D" w14:textId="77777777" w:rsidR="00427CF3" w:rsidRDefault="001915A7">
            <w:pPr>
              <w:pStyle w:val="TableParagraph"/>
              <w:numPr>
                <w:ilvl w:val="0"/>
                <w:numId w:val="1"/>
              </w:numPr>
              <w:tabs>
                <w:tab w:val="left" w:pos="569"/>
              </w:tabs>
              <w:spacing w:before="120"/>
              <w:ind w:right="345"/>
              <w:jc w:val="both"/>
            </w:pPr>
            <w:r>
              <w:t>To not define clearly until the last moment if ship’s ropes or tug</w:t>
            </w:r>
            <w:r>
              <w:rPr>
                <w:spacing w:val="-3"/>
              </w:rPr>
              <w:t xml:space="preserve"> </w:t>
            </w:r>
            <w:r>
              <w:t>ropes</w:t>
            </w:r>
          </w:p>
          <w:p w14:paraId="41C7092E" w14:textId="77777777" w:rsidR="00427CF3" w:rsidRDefault="001915A7">
            <w:pPr>
              <w:pStyle w:val="TableParagraph"/>
              <w:numPr>
                <w:ilvl w:val="0"/>
                <w:numId w:val="1"/>
              </w:numPr>
              <w:tabs>
                <w:tab w:val="left" w:pos="569"/>
              </w:tabs>
              <w:spacing w:before="117"/>
              <w:ind w:right="343"/>
              <w:jc w:val="both"/>
            </w:pPr>
            <w:r>
              <w:t>To give two ship’s ropes to the tug one by one and to make them fast leaving on different weight</w:t>
            </w:r>
          </w:p>
          <w:p w14:paraId="41C7092F" w14:textId="77777777" w:rsidR="00427CF3" w:rsidRDefault="001915A7">
            <w:pPr>
              <w:pStyle w:val="TableParagraph"/>
              <w:numPr>
                <w:ilvl w:val="0"/>
                <w:numId w:val="1"/>
              </w:numPr>
              <w:tabs>
                <w:tab w:val="left" w:pos="569"/>
                <w:tab w:val="left" w:pos="2889"/>
              </w:tabs>
              <w:spacing w:before="117"/>
              <w:ind w:right="345"/>
              <w:jc w:val="both"/>
            </w:pPr>
            <w:r>
              <w:t xml:space="preserve">To pass the rope to the </w:t>
            </w:r>
            <w:r>
              <w:rPr>
                <w:spacing w:val="-4"/>
              </w:rPr>
              <w:t xml:space="preserve">Tug </w:t>
            </w:r>
            <w:r>
              <w:t>Boat</w:t>
            </w:r>
            <w:r>
              <w:rPr>
                <w:spacing w:val="-15"/>
              </w:rPr>
              <w:t xml:space="preserve"> </w:t>
            </w:r>
            <w:r>
              <w:t>only</w:t>
            </w:r>
            <w:r>
              <w:rPr>
                <w:spacing w:val="-15"/>
              </w:rPr>
              <w:t xml:space="preserve"> </w:t>
            </w:r>
            <w:r>
              <w:t>on</w:t>
            </w:r>
            <w:r>
              <w:rPr>
                <w:spacing w:val="-15"/>
              </w:rPr>
              <w:t xml:space="preserve"> </w:t>
            </w:r>
            <w:r>
              <w:t>Tug</w:t>
            </w:r>
            <w:r>
              <w:rPr>
                <w:spacing w:val="-15"/>
              </w:rPr>
              <w:t xml:space="preserve"> </w:t>
            </w:r>
            <w:r>
              <w:t>Boat’s</w:t>
            </w:r>
            <w:r>
              <w:rPr>
                <w:spacing w:val="-15"/>
              </w:rPr>
              <w:t xml:space="preserve"> </w:t>
            </w:r>
            <w:r>
              <w:t>request without confirmation from the Bridge. To follow Tug Boat’s instructions</w:t>
            </w:r>
            <w:r>
              <w:tab/>
            </w:r>
            <w:r>
              <w:rPr>
                <w:spacing w:val="-3"/>
              </w:rPr>
              <w:t xml:space="preserve">without </w:t>
            </w:r>
            <w:r>
              <w:t>confirmation from the</w:t>
            </w:r>
            <w:r>
              <w:rPr>
                <w:spacing w:val="-9"/>
              </w:rPr>
              <w:t xml:space="preserve"> </w:t>
            </w:r>
            <w:r>
              <w:t>Bridge.</w:t>
            </w:r>
          </w:p>
          <w:p w14:paraId="41C70930" w14:textId="77777777" w:rsidR="00427CF3" w:rsidRDefault="001915A7">
            <w:pPr>
              <w:pStyle w:val="TableParagraph"/>
              <w:numPr>
                <w:ilvl w:val="0"/>
                <w:numId w:val="1"/>
              </w:numPr>
              <w:tabs>
                <w:tab w:val="left" w:pos="569"/>
              </w:tabs>
              <w:spacing w:before="117"/>
              <w:ind w:hanging="285"/>
              <w:jc w:val="both"/>
            </w:pPr>
            <w:r>
              <w:t>To</w:t>
            </w:r>
            <w:r>
              <w:rPr>
                <w:spacing w:val="-16"/>
              </w:rPr>
              <w:t xml:space="preserve"> </w:t>
            </w:r>
            <w:r>
              <w:t>stay</w:t>
            </w:r>
            <w:r>
              <w:rPr>
                <w:spacing w:val="-15"/>
              </w:rPr>
              <w:t xml:space="preserve"> </w:t>
            </w:r>
            <w:r>
              <w:t>near</w:t>
            </w:r>
            <w:r>
              <w:rPr>
                <w:spacing w:val="-15"/>
              </w:rPr>
              <w:t xml:space="preserve"> </w:t>
            </w:r>
            <w:r>
              <w:t>the</w:t>
            </w:r>
            <w:r>
              <w:rPr>
                <w:spacing w:val="-16"/>
              </w:rPr>
              <w:t xml:space="preserve"> </w:t>
            </w:r>
            <w:r>
              <w:t>tug</w:t>
            </w:r>
            <w:r>
              <w:rPr>
                <w:spacing w:val="-15"/>
              </w:rPr>
              <w:t xml:space="preserve"> </w:t>
            </w:r>
            <w:r>
              <w:t>boat’s</w:t>
            </w:r>
            <w:r>
              <w:rPr>
                <w:spacing w:val="-16"/>
              </w:rPr>
              <w:t xml:space="preserve"> </w:t>
            </w:r>
            <w:r>
              <w:t>rope</w:t>
            </w:r>
          </w:p>
          <w:p w14:paraId="41C70931" w14:textId="77777777" w:rsidR="00427CF3" w:rsidRDefault="001915A7">
            <w:pPr>
              <w:pStyle w:val="TableParagraph"/>
              <w:numPr>
                <w:ilvl w:val="0"/>
                <w:numId w:val="1"/>
              </w:numPr>
              <w:tabs>
                <w:tab w:val="left" w:pos="569"/>
              </w:tabs>
              <w:spacing w:before="120" w:line="237" w:lineRule="auto"/>
              <w:ind w:right="346"/>
              <w:jc w:val="both"/>
            </w:pPr>
            <w:r>
              <w:t>To cast-off a tug boat with towing rope under</w:t>
            </w:r>
            <w:r>
              <w:rPr>
                <w:spacing w:val="-5"/>
              </w:rPr>
              <w:t xml:space="preserve"> </w:t>
            </w:r>
            <w:r>
              <w:t>weight</w:t>
            </w:r>
          </w:p>
          <w:p w14:paraId="41C70932" w14:textId="77777777" w:rsidR="00427CF3" w:rsidRDefault="001915A7">
            <w:pPr>
              <w:pStyle w:val="TableParagraph"/>
              <w:numPr>
                <w:ilvl w:val="0"/>
                <w:numId w:val="1"/>
              </w:numPr>
              <w:tabs>
                <w:tab w:val="left" w:pos="569"/>
              </w:tabs>
              <w:spacing w:before="121" w:line="237" w:lineRule="auto"/>
              <w:ind w:right="345"/>
              <w:jc w:val="both"/>
            </w:pPr>
            <w:r>
              <w:t>To let go suddenly the wire without any</w:t>
            </w:r>
            <w:r>
              <w:rPr>
                <w:spacing w:val="-3"/>
              </w:rPr>
              <w:t xml:space="preserve"> </w:t>
            </w:r>
            <w:r>
              <w:t>control.</w:t>
            </w:r>
          </w:p>
          <w:p w14:paraId="41C70933" w14:textId="77777777" w:rsidR="00427CF3" w:rsidRDefault="001915A7">
            <w:pPr>
              <w:pStyle w:val="TableParagraph"/>
              <w:numPr>
                <w:ilvl w:val="0"/>
                <w:numId w:val="1"/>
              </w:numPr>
              <w:tabs>
                <w:tab w:val="left" w:pos="569"/>
              </w:tabs>
              <w:spacing w:before="122"/>
              <w:ind w:right="345"/>
              <w:jc w:val="both"/>
            </w:pPr>
            <w:r>
              <w:t>To let water falling on the tug boat: this will slow down the operation until the water fall is stopped</w:t>
            </w:r>
          </w:p>
        </w:tc>
      </w:tr>
    </w:tbl>
    <w:p w14:paraId="41C70935" w14:textId="77777777" w:rsidR="001915A7" w:rsidRDefault="001915A7"/>
    <w:sectPr w:rsidR="001915A7">
      <w:pgSz w:w="11910" w:h="16840"/>
      <w:pgMar w:top="1320" w:right="920" w:bottom="1560" w:left="980" w:header="0" w:footer="13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1514C" w14:textId="77777777" w:rsidR="003417E5" w:rsidRDefault="003417E5">
      <w:r>
        <w:separator/>
      </w:r>
    </w:p>
  </w:endnote>
  <w:endnote w:type="continuationSeparator" w:id="0">
    <w:p w14:paraId="3EB8A0B9" w14:textId="77777777" w:rsidR="003417E5" w:rsidRDefault="0034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70941" w14:textId="77777777" w:rsidR="00427CF3" w:rsidRDefault="00000000">
    <w:pPr>
      <w:pStyle w:val="BodyText"/>
      <w:spacing w:before="0" w:line="14" w:lineRule="auto"/>
      <w:ind w:left="0"/>
      <w:rPr>
        <w:sz w:val="20"/>
      </w:rPr>
    </w:pPr>
    <w:r>
      <w:pict w14:anchorId="41C70942">
        <v:shapetype id="_x0000_t202" coordsize="21600,21600" o:spt="202" path="m,l,21600r21600,l21600,xe">
          <v:stroke joinstyle="miter"/>
          <v:path gradientshapeok="t" o:connecttype="rect"/>
        </v:shapetype>
        <v:shape id="_x0000_s1027" type="#_x0000_t202" style="position:absolute;margin-left:62pt;margin-top:762.85pt;width:52.55pt;height:14.1pt;z-index:-252044288;mso-position-horizontal-relative:page;mso-position-vertical-relative:page" filled="f" stroked="f">
          <v:textbox inset="0,0,0,0">
            <w:txbxContent>
              <w:p w14:paraId="41C7094D" w14:textId="77777777" w:rsidR="00427CF3" w:rsidRDefault="001915A7">
                <w:pPr>
                  <w:spacing w:before="20"/>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6</w:t>
                </w:r>
              </w:p>
            </w:txbxContent>
          </v:textbox>
          <w10:wrap anchorx="page" anchory="page"/>
        </v:shape>
      </w:pict>
    </w:r>
    <w:r>
      <w:pict w14:anchorId="41C70943">
        <v:shape id="_x0000_s1026" type="#_x0000_t202" style="position:absolute;margin-left:230.2pt;margin-top:762.85pt;width:135.05pt;height:26.2pt;z-index:-252043264;mso-position-horizontal-relative:page;mso-position-vertical-relative:page" filled="f" stroked="f">
          <v:textbox inset="0,0,0,0">
            <w:txbxContent>
              <w:p w14:paraId="41C7094E" w14:textId="4C4A5F7A" w:rsidR="00427CF3" w:rsidRDefault="00427CF3">
                <w:pPr>
                  <w:spacing w:before="20"/>
                  <w:ind w:left="745" w:right="1" w:hanging="726"/>
                  <w:rPr>
                    <w:sz w:val="20"/>
                  </w:rPr>
                </w:pPr>
              </w:p>
            </w:txbxContent>
          </v:textbox>
          <w10:wrap anchorx="page" anchory="page"/>
        </v:shape>
      </w:pict>
    </w:r>
    <w:r>
      <w:pict w14:anchorId="41C70944">
        <v:shape id="_x0000_s1025" type="#_x0000_t202" style="position:absolute;margin-left:440.55pt;margin-top:762.85pt;width:92.9pt;height:14.1pt;z-index:-252042240;mso-position-horizontal-relative:page;mso-position-vertical-relative:page" filled="f" stroked="f">
          <v:textbox inset="0,0,0,0">
            <w:txbxContent>
              <w:p w14:paraId="41C7094F" w14:textId="5C3DB81D" w:rsidR="00427CF3" w:rsidRDefault="00427CF3">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7A334" w14:textId="77777777" w:rsidR="003417E5" w:rsidRDefault="003417E5">
      <w:r>
        <w:separator/>
      </w:r>
    </w:p>
  </w:footnote>
  <w:footnote w:type="continuationSeparator" w:id="0">
    <w:p w14:paraId="3A8184AB" w14:textId="77777777" w:rsidR="003417E5" w:rsidRDefault="00341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9" w:type="dxa"/>
      <w:jc w:val="center"/>
      <w:tblLayout w:type="fixed"/>
      <w:tblCellMar>
        <w:left w:w="43" w:type="dxa"/>
        <w:right w:w="43" w:type="dxa"/>
      </w:tblCellMar>
      <w:tblLook w:val="04A0" w:firstRow="1" w:lastRow="0" w:firstColumn="1" w:lastColumn="0" w:noHBand="0" w:noVBand="1"/>
    </w:tblPr>
    <w:tblGrid>
      <w:gridCol w:w="1593"/>
      <w:gridCol w:w="7196"/>
      <w:gridCol w:w="1750"/>
    </w:tblGrid>
    <w:tr w:rsidR="008727CB" w14:paraId="61725470" w14:textId="77777777" w:rsidTr="00AB3763">
      <w:trPr>
        <w:cantSplit/>
        <w:trHeight w:val="211"/>
        <w:jc w:val="center"/>
      </w:trPr>
      <w:tc>
        <w:tcPr>
          <w:tcW w:w="1593" w:type="dxa"/>
          <w:vMerge w:val="restart"/>
          <w:tcBorders>
            <w:top w:val="double" w:sz="6" w:space="0" w:color="auto"/>
            <w:left w:val="double" w:sz="6" w:space="0" w:color="auto"/>
            <w:bottom w:val="double" w:sz="6" w:space="0" w:color="auto"/>
            <w:right w:val="nil"/>
          </w:tcBorders>
          <w:vAlign w:val="center"/>
          <w:hideMark/>
        </w:tcPr>
        <w:p w14:paraId="5C189CDD" w14:textId="77777777" w:rsidR="008727CB" w:rsidRDefault="008727CB" w:rsidP="008727CB">
          <w:pPr>
            <w:pStyle w:val="DefaultText"/>
            <w:spacing w:line="256" w:lineRule="auto"/>
            <w:jc w:val="center"/>
            <w:rPr>
              <w:lang w:bidi="th-TH"/>
            </w:rPr>
          </w:pPr>
          <w:r>
            <w:rPr>
              <w:lang w:bidi="th-TH"/>
            </w:rPr>
            <w:t>FOM-5.2</w:t>
          </w:r>
        </w:p>
      </w:tc>
      <w:tc>
        <w:tcPr>
          <w:tcW w:w="7196" w:type="dxa"/>
          <w:tcBorders>
            <w:top w:val="double" w:sz="6" w:space="0" w:color="auto"/>
            <w:left w:val="single" w:sz="6" w:space="0" w:color="auto"/>
            <w:bottom w:val="nil"/>
            <w:right w:val="nil"/>
          </w:tcBorders>
          <w:vAlign w:val="bottom"/>
        </w:tcPr>
        <w:p w14:paraId="3746AD6B" w14:textId="77777777" w:rsidR="008727CB" w:rsidRPr="00FE3C43" w:rsidRDefault="008727CB" w:rsidP="008727CB">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750" w:type="dxa"/>
          <w:tcBorders>
            <w:top w:val="double" w:sz="6" w:space="0" w:color="auto"/>
            <w:left w:val="single" w:sz="6" w:space="0" w:color="auto"/>
            <w:bottom w:val="single" w:sz="6" w:space="0" w:color="auto"/>
            <w:right w:val="double" w:sz="6" w:space="0" w:color="auto"/>
          </w:tcBorders>
          <w:vAlign w:val="center"/>
          <w:hideMark/>
        </w:tcPr>
        <w:p w14:paraId="2D77A143" w14:textId="77777777" w:rsidR="008727CB" w:rsidRDefault="008727CB" w:rsidP="008727CB">
          <w:pPr>
            <w:pStyle w:val="TableText"/>
            <w:spacing w:line="256" w:lineRule="auto"/>
            <w:jc w:val="center"/>
            <w:rPr>
              <w:b/>
              <w:bCs/>
              <w:sz w:val="22"/>
              <w:lang w:eastAsia="ja-JP" w:bidi="th-TH"/>
            </w:rPr>
          </w:pPr>
          <w:r>
            <w:rPr>
              <w:rFonts w:ascii="Arial" w:hAnsi="Arial"/>
              <w:b/>
              <w:bCs/>
              <w:sz w:val="16"/>
              <w:lang w:bidi="th-TH"/>
            </w:rPr>
            <w:t>Doc No.: FOM 5.2</w:t>
          </w:r>
        </w:p>
      </w:tc>
    </w:tr>
    <w:tr w:rsidR="008727CB" w14:paraId="29429042" w14:textId="77777777" w:rsidTr="00AB3763">
      <w:trPr>
        <w:cantSplit/>
        <w:trHeight w:val="398"/>
        <w:jc w:val="center"/>
      </w:trPr>
      <w:tc>
        <w:tcPr>
          <w:tcW w:w="1593" w:type="dxa"/>
          <w:vMerge/>
          <w:tcBorders>
            <w:top w:val="double" w:sz="6" w:space="0" w:color="auto"/>
            <w:left w:val="double" w:sz="6" w:space="0" w:color="auto"/>
            <w:bottom w:val="double" w:sz="6" w:space="0" w:color="auto"/>
            <w:right w:val="nil"/>
          </w:tcBorders>
          <w:vAlign w:val="center"/>
          <w:hideMark/>
        </w:tcPr>
        <w:p w14:paraId="7A1E495D" w14:textId="77777777" w:rsidR="008727CB" w:rsidRDefault="008727CB" w:rsidP="008727CB">
          <w:pPr>
            <w:spacing w:line="256" w:lineRule="auto"/>
            <w:jc w:val="center"/>
            <w:rPr>
              <w:szCs w:val="24"/>
              <w:lang w:bidi="th-TH"/>
            </w:rPr>
          </w:pPr>
        </w:p>
      </w:tc>
      <w:tc>
        <w:tcPr>
          <w:tcW w:w="7196" w:type="dxa"/>
          <w:tcBorders>
            <w:top w:val="nil"/>
            <w:left w:val="single" w:sz="6" w:space="0" w:color="auto"/>
            <w:bottom w:val="nil"/>
            <w:right w:val="nil"/>
          </w:tcBorders>
          <w:vAlign w:val="bottom"/>
          <w:hideMark/>
        </w:tcPr>
        <w:p w14:paraId="76F17E93" w14:textId="77777777" w:rsidR="008727CB" w:rsidRPr="007D7366" w:rsidRDefault="008727CB" w:rsidP="008727CB">
          <w:pPr>
            <w:pStyle w:val="TableText"/>
            <w:spacing w:line="256" w:lineRule="auto"/>
            <w:jc w:val="center"/>
            <w:rPr>
              <w:rFonts w:ascii="Arial" w:hAnsi="Arial" w:cs="Arial"/>
              <w:b/>
              <w:color w:val="000000"/>
              <w:spacing w:val="-3"/>
              <w:szCs w:val="24"/>
              <w:lang w:val="nb-NO" w:bidi="th-TH"/>
            </w:rPr>
          </w:pPr>
          <w:r>
            <w:rPr>
              <w:rFonts w:ascii="Arial" w:hAnsi="Arial" w:cs="Arial"/>
              <w:b/>
              <w:color w:val="000000"/>
              <w:spacing w:val="-3"/>
              <w:szCs w:val="24"/>
              <w:lang w:val="nb-NO" w:bidi="th-TH"/>
            </w:rPr>
            <w:t>FOM</w:t>
          </w:r>
        </w:p>
      </w:tc>
      <w:tc>
        <w:tcPr>
          <w:tcW w:w="1750" w:type="dxa"/>
          <w:tcBorders>
            <w:top w:val="nil"/>
            <w:left w:val="single" w:sz="6" w:space="0" w:color="auto"/>
            <w:bottom w:val="single" w:sz="6" w:space="0" w:color="auto"/>
            <w:right w:val="double" w:sz="6" w:space="0" w:color="auto"/>
          </w:tcBorders>
          <w:vAlign w:val="center"/>
          <w:hideMark/>
        </w:tcPr>
        <w:p w14:paraId="2991CF1B" w14:textId="77777777" w:rsidR="008727CB" w:rsidRPr="00723775" w:rsidRDefault="008727CB" w:rsidP="008727CB">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59C30278" w14:textId="77777777" w:rsidR="008727CB" w:rsidRDefault="008727CB" w:rsidP="008727CB">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8727CB" w14:paraId="3A2722BD" w14:textId="77777777" w:rsidTr="00AB3763">
      <w:trPr>
        <w:cantSplit/>
        <w:trHeight w:val="398"/>
        <w:jc w:val="center"/>
      </w:trPr>
      <w:tc>
        <w:tcPr>
          <w:tcW w:w="1593" w:type="dxa"/>
          <w:vMerge/>
          <w:tcBorders>
            <w:top w:val="double" w:sz="6" w:space="0" w:color="auto"/>
            <w:left w:val="double" w:sz="6" w:space="0" w:color="auto"/>
            <w:bottom w:val="double" w:sz="6" w:space="0" w:color="auto"/>
            <w:right w:val="nil"/>
          </w:tcBorders>
          <w:vAlign w:val="center"/>
          <w:hideMark/>
        </w:tcPr>
        <w:p w14:paraId="79A50592" w14:textId="77777777" w:rsidR="008727CB" w:rsidRDefault="008727CB" w:rsidP="008727CB">
          <w:pPr>
            <w:spacing w:line="256" w:lineRule="auto"/>
            <w:jc w:val="center"/>
            <w:rPr>
              <w:szCs w:val="24"/>
              <w:lang w:bidi="th-TH"/>
            </w:rPr>
          </w:pPr>
        </w:p>
      </w:tc>
      <w:tc>
        <w:tcPr>
          <w:tcW w:w="7196" w:type="dxa"/>
          <w:tcBorders>
            <w:top w:val="nil"/>
            <w:left w:val="single" w:sz="6" w:space="0" w:color="auto"/>
            <w:bottom w:val="nil"/>
            <w:right w:val="nil"/>
          </w:tcBorders>
          <w:vAlign w:val="bottom"/>
          <w:hideMark/>
        </w:tcPr>
        <w:p w14:paraId="4AD3AAD3" w14:textId="77777777" w:rsidR="008727CB" w:rsidRPr="00FE3C43" w:rsidRDefault="008727CB" w:rsidP="008727CB">
          <w:pPr>
            <w:pStyle w:val="TableText"/>
            <w:spacing w:line="256" w:lineRule="auto"/>
            <w:jc w:val="center"/>
            <w:rPr>
              <w:rFonts w:ascii="Arial" w:hAnsi="Arial" w:cs="Arial"/>
              <w:b/>
              <w:bCs/>
              <w:szCs w:val="24"/>
              <w:lang w:eastAsia="ja-JP" w:bidi="th-TH"/>
            </w:rPr>
          </w:pPr>
          <w:r>
            <w:rPr>
              <w:rFonts w:ascii="Arial" w:hAnsi="Arial" w:cs="Arial"/>
              <w:b/>
              <w:color w:val="000000"/>
              <w:spacing w:val="-3"/>
              <w:szCs w:val="24"/>
              <w:lang w:val="nb-NO" w:bidi="th-TH"/>
            </w:rPr>
            <w:t>Use of Tugs and Support Boats</w:t>
          </w:r>
        </w:p>
      </w:tc>
      <w:tc>
        <w:tcPr>
          <w:tcW w:w="1750" w:type="dxa"/>
          <w:tcBorders>
            <w:top w:val="nil"/>
            <w:left w:val="single" w:sz="6" w:space="0" w:color="auto"/>
            <w:bottom w:val="single" w:sz="6" w:space="0" w:color="auto"/>
            <w:right w:val="double" w:sz="6" w:space="0" w:color="auto"/>
          </w:tcBorders>
          <w:vAlign w:val="center"/>
          <w:hideMark/>
        </w:tcPr>
        <w:p w14:paraId="354D3300" w14:textId="77777777" w:rsidR="008727CB" w:rsidRDefault="008727CB" w:rsidP="008727CB">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6DAA5260" w14:textId="77777777" w:rsidR="008727CB" w:rsidRDefault="008727CB" w:rsidP="008727CB">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8727CB" w14:paraId="5A8B5F62" w14:textId="77777777" w:rsidTr="00AB3763">
      <w:trPr>
        <w:cantSplit/>
        <w:trHeight w:val="133"/>
        <w:jc w:val="center"/>
      </w:trPr>
      <w:tc>
        <w:tcPr>
          <w:tcW w:w="1593" w:type="dxa"/>
          <w:vMerge/>
          <w:tcBorders>
            <w:top w:val="double" w:sz="6" w:space="0" w:color="auto"/>
            <w:left w:val="double" w:sz="6" w:space="0" w:color="auto"/>
            <w:bottom w:val="double" w:sz="6" w:space="0" w:color="auto"/>
            <w:right w:val="nil"/>
          </w:tcBorders>
          <w:vAlign w:val="center"/>
          <w:hideMark/>
        </w:tcPr>
        <w:p w14:paraId="0A6C7BDD" w14:textId="77777777" w:rsidR="008727CB" w:rsidRDefault="008727CB" w:rsidP="008727CB">
          <w:pPr>
            <w:spacing w:line="256" w:lineRule="auto"/>
            <w:jc w:val="center"/>
            <w:rPr>
              <w:szCs w:val="24"/>
              <w:lang w:bidi="th-TH"/>
            </w:rPr>
          </w:pPr>
        </w:p>
      </w:tc>
      <w:tc>
        <w:tcPr>
          <w:tcW w:w="7196" w:type="dxa"/>
          <w:tcBorders>
            <w:top w:val="nil"/>
            <w:left w:val="single" w:sz="6" w:space="0" w:color="auto"/>
            <w:bottom w:val="double" w:sz="6" w:space="0" w:color="auto"/>
            <w:right w:val="nil"/>
          </w:tcBorders>
          <w:vAlign w:val="center"/>
        </w:tcPr>
        <w:p w14:paraId="7ED88088" w14:textId="77777777" w:rsidR="008727CB" w:rsidRPr="005A205D" w:rsidRDefault="008727CB" w:rsidP="008727CB">
          <w:pPr>
            <w:pStyle w:val="TableText"/>
            <w:spacing w:line="256" w:lineRule="auto"/>
            <w:jc w:val="center"/>
            <w:rPr>
              <w:rFonts w:asciiTheme="minorHAnsi" w:hAnsiTheme="minorHAnsi" w:cstheme="minorHAnsi"/>
              <w:b/>
            </w:rPr>
          </w:pPr>
        </w:p>
      </w:tc>
      <w:tc>
        <w:tcPr>
          <w:tcW w:w="1750" w:type="dxa"/>
          <w:tcBorders>
            <w:top w:val="nil"/>
            <w:left w:val="single" w:sz="6" w:space="0" w:color="auto"/>
            <w:bottom w:val="double" w:sz="6" w:space="0" w:color="auto"/>
            <w:right w:val="double" w:sz="6" w:space="0" w:color="auto"/>
          </w:tcBorders>
          <w:vAlign w:val="center"/>
          <w:hideMark/>
        </w:tcPr>
        <w:p w14:paraId="52C7EAE6" w14:textId="77777777" w:rsidR="008727CB" w:rsidRDefault="008727CB" w:rsidP="008727CB">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046E6AC0" w14:textId="77777777" w:rsidR="001915A7" w:rsidRDefault="001915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1CA4"/>
    <w:multiLevelType w:val="hybridMultilevel"/>
    <w:tmpl w:val="EE748A2A"/>
    <w:lvl w:ilvl="0" w:tplc="EB58389C">
      <w:start w:val="1"/>
      <w:numFmt w:val="lowerLetter"/>
      <w:lvlText w:val="%1)"/>
      <w:lvlJc w:val="left"/>
      <w:pPr>
        <w:ind w:left="1149" w:hanging="269"/>
        <w:jc w:val="left"/>
      </w:pPr>
      <w:rPr>
        <w:rFonts w:ascii="Tahoma" w:eastAsia="Tahoma" w:hAnsi="Tahoma" w:cs="Tahoma" w:hint="default"/>
        <w:w w:val="99"/>
        <w:sz w:val="22"/>
        <w:szCs w:val="22"/>
        <w:lang w:val="en-US" w:eastAsia="en-US" w:bidi="en-US"/>
      </w:rPr>
    </w:lvl>
    <w:lvl w:ilvl="1" w:tplc="10C0F092">
      <w:numFmt w:val="bullet"/>
      <w:lvlText w:val="•"/>
      <w:lvlJc w:val="left"/>
      <w:pPr>
        <w:ind w:left="2026" w:hanging="269"/>
      </w:pPr>
      <w:rPr>
        <w:rFonts w:hint="default"/>
        <w:lang w:val="en-US" w:eastAsia="en-US" w:bidi="en-US"/>
      </w:rPr>
    </w:lvl>
    <w:lvl w:ilvl="2" w:tplc="DB70EBAA">
      <w:numFmt w:val="bullet"/>
      <w:lvlText w:val="•"/>
      <w:lvlJc w:val="left"/>
      <w:pPr>
        <w:ind w:left="2913" w:hanging="269"/>
      </w:pPr>
      <w:rPr>
        <w:rFonts w:hint="default"/>
        <w:lang w:val="en-US" w:eastAsia="en-US" w:bidi="en-US"/>
      </w:rPr>
    </w:lvl>
    <w:lvl w:ilvl="3" w:tplc="A13E717E">
      <w:numFmt w:val="bullet"/>
      <w:lvlText w:val="•"/>
      <w:lvlJc w:val="left"/>
      <w:pPr>
        <w:ind w:left="3799" w:hanging="269"/>
      </w:pPr>
      <w:rPr>
        <w:rFonts w:hint="default"/>
        <w:lang w:val="en-US" w:eastAsia="en-US" w:bidi="en-US"/>
      </w:rPr>
    </w:lvl>
    <w:lvl w:ilvl="4" w:tplc="87401E6A">
      <w:numFmt w:val="bullet"/>
      <w:lvlText w:val="•"/>
      <w:lvlJc w:val="left"/>
      <w:pPr>
        <w:ind w:left="4686" w:hanging="269"/>
      </w:pPr>
      <w:rPr>
        <w:rFonts w:hint="default"/>
        <w:lang w:val="en-US" w:eastAsia="en-US" w:bidi="en-US"/>
      </w:rPr>
    </w:lvl>
    <w:lvl w:ilvl="5" w:tplc="32AE83D8">
      <w:numFmt w:val="bullet"/>
      <w:lvlText w:val="•"/>
      <w:lvlJc w:val="left"/>
      <w:pPr>
        <w:ind w:left="5573" w:hanging="269"/>
      </w:pPr>
      <w:rPr>
        <w:rFonts w:hint="default"/>
        <w:lang w:val="en-US" w:eastAsia="en-US" w:bidi="en-US"/>
      </w:rPr>
    </w:lvl>
    <w:lvl w:ilvl="6" w:tplc="5A26C89E">
      <w:numFmt w:val="bullet"/>
      <w:lvlText w:val="•"/>
      <w:lvlJc w:val="left"/>
      <w:pPr>
        <w:ind w:left="6459" w:hanging="269"/>
      </w:pPr>
      <w:rPr>
        <w:rFonts w:hint="default"/>
        <w:lang w:val="en-US" w:eastAsia="en-US" w:bidi="en-US"/>
      </w:rPr>
    </w:lvl>
    <w:lvl w:ilvl="7" w:tplc="DC46F198">
      <w:numFmt w:val="bullet"/>
      <w:lvlText w:val="•"/>
      <w:lvlJc w:val="left"/>
      <w:pPr>
        <w:ind w:left="7346" w:hanging="269"/>
      </w:pPr>
      <w:rPr>
        <w:rFonts w:hint="default"/>
        <w:lang w:val="en-US" w:eastAsia="en-US" w:bidi="en-US"/>
      </w:rPr>
    </w:lvl>
    <w:lvl w:ilvl="8" w:tplc="F00EDCC0">
      <w:numFmt w:val="bullet"/>
      <w:lvlText w:val="•"/>
      <w:lvlJc w:val="left"/>
      <w:pPr>
        <w:ind w:left="8233" w:hanging="269"/>
      </w:pPr>
      <w:rPr>
        <w:rFonts w:hint="default"/>
        <w:lang w:val="en-US" w:eastAsia="en-US" w:bidi="en-US"/>
      </w:rPr>
    </w:lvl>
  </w:abstractNum>
  <w:abstractNum w:abstractNumId="1" w15:restartNumberingAfterBreak="0">
    <w:nsid w:val="0BA31358"/>
    <w:multiLevelType w:val="hybridMultilevel"/>
    <w:tmpl w:val="9EB8866A"/>
    <w:lvl w:ilvl="0" w:tplc="356A6CEA">
      <w:numFmt w:val="bullet"/>
      <w:lvlText w:val=""/>
      <w:lvlJc w:val="left"/>
      <w:pPr>
        <w:ind w:left="568" w:hanging="284"/>
      </w:pPr>
      <w:rPr>
        <w:rFonts w:ascii="Symbol" w:eastAsia="Symbol" w:hAnsi="Symbol" w:cs="Symbol" w:hint="default"/>
        <w:w w:val="99"/>
        <w:sz w:val="22"/>
        <w:szCs w:val="22"/>
        <w:lang w:val="en-US" w:eastAsia="en-US" w:bidi="en-US"/>
      </w:rPr>
    </w:lvl>
    <w:lvl w:ilvl="1" w:tplc="C726948C">
      <w:numFmt w:val="bullet"/>
      <w:lvlText w:val="•"/>
      <w:lvlJc w:val="left"/>
      <w:pPr>
        <w:ind w:left="900" w:hanging="284"/>
      </w:pPr>
      <w:rPr>
        <w:rFonts w:hint="default"/>
        <w:lang w:val="en-US" w:eastAsia="en-US" w:bidi="en-US"/>
      </w:rPr>
    </w:lvl>
    <w:lvl w:ilvl="2" w:tplc="3F9EDEF6">
      <w:numFmt w:val="bullet"/>
      <w:lvlText w:val="•"/>
      <w:lvlJc w:val="left"/>
      <w:pPr>
        <w:ind w:left="1240" w:hanging="284"/>
      </w:pPr>
      <w:rPr>
        <w:rFonts w:hint="default"/>
        <w:lang w:val="en-US" w:eastAsia="en-US" w:bidi="en-US"/>
      </w:rPr>
    </w:lvl>
    <w:lvl w:ilvl="3" w:tplc="28CECE2E">
      <w:numFmt w:val="bullet"/>
      <w:lvlText w:val="•"/>
      <w:lvlJc w:val="left"/>
      <w:pPr>
        <w:ind w:left="1580" w:hanging="284"/>
      </w:pPr>
      <w:rPr>
        <w:rFonts w:hint="default"/>
        <w:lang w:val="en-US" w:eastAsia="en-US" w:bidi="en-US"/>
      </w:rPr>
    </w:lvl>
    <w:lvl w:ilvl="4" w:tplc="44E6B01E">
      <w:numFmt w:val="bullet"/>
      <w:lvlText w:val="•"/>
      <w:lvlJc w:val="left"/>
      <w:pPr>
        <w:ind w:left="1920" w:hanging="284"/>
      </w:pPr>
      <w:rPr>
        <w:rFonts w:hint="default"/>
        <w:lang w:val="en-US" w:eastAsia="en-US" w:bidi="en-US"/>
      </w:rPr>
    </w:lvl>
    <w:lvl w:ilvl="5" w:tplc="E5126666">
      <w:numFmt w:val="bullet"/>
      <w:lvlText w:val="•"/>
      <w:lvlJc w:val="left"/>
      <w:pPr>
        <w:ind w:left="2260" w:hanging="284"/>
      </w:pPr>
      <w:rPr>
        <w:rFonts w:hint="default"/>
        <w:lang w:val="en-US" w:eastAsia="en-US" w:bidi="en-US"/>
      </w:rPr>
    </w:lvl>
    <w:lvl w:ilvl="6" w:tplc="BCFCAFC2">
      <w:numFmt w:val="bullet"/>
      <w:lvlText w:val="•"/>
      <w:lvlJc w:val="left"/>
      <w:pPr>
        <w:ind w:left="2600" w:hanging="284"/>
      </w:pPr>
      <w:rPr>
        <w:rFonts w:hint="default"/>
        <w:lang w:val="en-US" w:eastAsia="en-US" w:bidi="en-US"/>
      </w:rPr>
    </w:lvl>
    <w:lvl w:ilvl="7" w:tplc="231E8B76">
      <w:numFmt w:val="bullet"/>
      <w:lvlText w:val="•"/>
      <w:lvlJc w:val="left"/>
      <w:pPr>
        <w:ind w:left="2940" w:hanging="284"/>
      </w:pPr>
      <w:rPr>
        <w:rFonts w:hint="default"/>
        <w:lang w:val="en-US" w:eastAsia="en-US" w:bidi="en-US"/>
      </w:rPr>
    </w:lvl>
    <w:lvl w:ilvl="8" w:tplc="AE126A6A">
      <w:numFmt w:val="bullet"/>
      <w:lvlText w:val="•"/>
      <w:lvlJc w:val="left"/>
      <w:pPr>
        <w:ind w:left="3280" w:hanging="284"/>
      </w:pPr>
      <w:rPr>
        <w:rFonts w:hint="default"/>
        <w:lang w:val="en-US" w:eastAsia="en-US" w:bidi="en-US"/>
      </w:rPr>
    </w:lvl>
  </w:abstractNum>
  <w:abstractNum w:abstractNumId="2" w15:restartNumberingAfterBreak="0">
    <w:nsid w:val="13DA3F95"/>
    <w:multiLevelType w:val="multilevel"/>
    <w:tmpl w:val="FD22B778"/>
    <w:lvl w:ilvl="0">
      <w:start w:val="1"/>
      <w:numFmt w:val="decimal"/>
      <w:lvlText w:val="%1"/>
      <w:lvlJc w:val="left"/>
      <w:pPr>
        <w:ind w:left="604" w:hanging="433"/>
        <w:jc w:val="left"/>
      </w:pPr>
      <w:rPr>
        <w:rFonts w:ascii="Tahoma" w:eastAsia="Tahoma" w:hAnsi="Tahoma" w:cs="Tahoma" w:hint="default"/>
        <w:b/>
        <w:bCs/>
        <w:color w:val="FFFFFF"/>
        <w:w w:val="99"/>
        <w:sz w:val="28"/>
        <w:szCs w:val="28"/>
        <w:highlight w:val="darkBlue"/>
        <w:lang w:val="en-US" w:eastAsia="en-US" w:bidi="en-US"/>
      </w:rPr>
    </w:lvl>
    <w:lvl w:ilvl="1">
      <w:start w:val="1"/>
      <w:numFmt w:val="decimal"/>
      <w:lvlText w:val="%1.%2"/>
      <w:lvlJc w:val="left"/>
      <w:pPr>
        <w:ind w:left="748" w:hanging="577"/>
        <w:jc w:val="right"/>
      </w:pPr>
      <w:rPr>
        <w:rFonts w:ascii="Tahoma" w:eastAsia="Tahoma" w:hAnsi="Tahoma" w:cs="Tahoma" w:hint="default"/>
        <w:b/>
        <w:bCs/>
        <w:w w:val="99"/>
        <w:sz w:val="22"/>
        <w:szCs w:val="22"/>
        <w:lang w:val="en-US" w:eastAsia="en-US" w:bidi="en-US"/>
      </w:rPr>
    </w:lvl>
    <w:lvl w:ilvl="2">
      <w:start w:val="1"/>
      <w:numFmt w:val="decimal"/>
      <w:lvlText w:val="%3)"/>
      <w:lvlJc w:val="left"/>
      <w:pPr>
        <w:ind w:left="575" w:hanging="275"/>
        <w:jc w:val="left"/>
      </w:pPr>
      <w:rPr>
        <w:rFonts w:ascii="Tahoma" w:eastAsia="Tahoma" w:hAnsi="Tahoma" w:cs="Tahoma" w:hint="default"/>
        <w:w w:val="99"/>
        <w:sz w:val="22"/>
        <w:szCs w:val="22"/>
        <w:lang w:val="en-US" w:eastAsia="en-US" w:bidi="en-US"/>
      </w:rPr>
    </w:lvl>
    <w:lvl w:ilvl="3">
      <w:start w:val="1"/>
      <w:numFmt w:val="lowerLetter"/>
      <w:lvlText w:val="%4)"/>
      <w:lvlJc w:val="left"/>
      <w:pPr>
        <w:ind w:left="1149" w:hanging="269"/>
        <w:jc w:val="left"/>
      </w:pPr>
      <w:rPr>
        <w:rFonts w:ascii="Tahoma" w:eastAsia="Tahoma" w:hAnsi="Tahoma" w:cs="Tahoma" w:hint="default"/>
        <w:w w:val="99"/>
        <w:sz w:val="22"/>
        <w:szCs w:val="22"/>
        <w:lang w:val="en-US" w:eastAsia="en-US" w:bidi="en-US"/>
      </w:rPr>
    </w:lvl>
    <w:lvl w:ilvl="4">
      <w:numFmt w:val="bullet"/>
      <w:lvlText w:val=""/>
      <w:lvlJc w:val="left"/>
      <w:pPr>
        <w:ind w:left="1448" w:hanging="360"/>
      </w:pPr>
      <w:rPr>
        <w:rFonts w:ascii="Symbol" w:eastAsia="Symbol" w:hAnsi="Symbol" w:cs="Symbol" w:hint="default"/>
        <w:w w:val="99"/>
        <w:sz w:val="22"/>
        <w:szCs w:val="22"/>
        <w:lang w:val="en-US" w:eastAsia="en-US" w:bidi="en-US"/>
      </w:rPr>
    </w:lvl>
    <w:lvl w:ilvl="5">
      <w:numFmt w:val="bullet"/>
      <w:lvlText w:val="•"/>
      <w:lvlJc w:val="left"/>
      <w:pPr>
        <w:ind w:left="2867" w:hanging="360"/>
      </w:pPr>
      <w:rPr>
        <w:rFonts w:hint="default"/>
        <w:lang w:val="en-US" w:eastAsia="en-US" w:bidi="en-US"/>
      </w:rPr>
    </w:lvl>
    <w:lvl w:ilvl="6">
      <w:numFmt w:val="bullet"/>
      <w:lvlText w:val="•"/>
      <w:lvlJc w:val="left"/>
      <w:pPr>
        <w:ind w:left="4295" w:hanging="360"/>
      </w:pPr>
      <w:rPr>
        <w:rFonts w:hint="default"/>
        <w:lang w:val="en-US" w:eastAsia="en-US" w:bidi="en-US"/>
      </w:rPr>
    </w:lvl>
    <w:lvl w:ilvl="7">
      <w:numFmt w:val="bullet"/>
      <w:lvlText w:val="•"/>
      <w:lvlJc w:val="left"/>
      <w:pPr>
        <w:ind w:left="5723" w:hanging="360"/>
      </w:pPr>
      <w:rPr>
        <w:rFonts w:hint="default"/>
        <w:lang w:val="en-US" w:eastAsia="en-US" w:bidi="en-US"/>
      </w:rPr>
    </w:lvl>
    <w:lvl w:ilvl="8">
      <w:numFmt w:val="bullet"/>
      <w:lvlText w:val="•"/>
      <w:lvlJc w:val="left"/>
      <w:pPr>
        <w:ind w:left="7150" w:hanging="360"/>
      </w:pPr>
      <w:rPr>
        <w:rFonts w:hint="default"/>
        <w:lang w:val="en-US" w:eastAsia="en-US" w:bidi="en-US"/>
      </w:rPr>
    </w:lvl>
  </w:abstractNum>
  <w:abstractNum w:abstractNumId="3" w15:restartNumberingAfterBreak="0">
    <w:nsid w:val="1DBE438B"/>
    <w:multiLevelType w:val="hybridMultilevel"/>
    <w:tmpl w:val="F0C2D9EC"/>
    <w:lvl w:ilvl="0" w:tplc="B786212C">
      <w:numFmt w:val="bullet"/>
      <w:lvlText w:val=""/>
      <w:lvlJc w:val="left"/>
      <w:pPr>
        <w:ind w:left="964" w:hanging="360"/>
      </w:pPr>
      <w:rPr>
        <w:rFonts w:ascii="Symbol" w:eastAsia="Symbol" w:hAnsi="Symbol" w:cs="Symbol" w:hint="default"/>
        <w:w w:val="99"/>
        <w:sz w:val="22"/>
        <w:szCs w:val="22"/>
        <w:lang w:val="en-US" w:eastAsia="en-US" w:bidi="en-US"/>
      </w:rPr>
    </w:lvl>
    <w:lvl w:ilvl="1" w:tplc="1E20FEDC">
      <w:numFmt w:val="bullet"/>
      <w:lvlText w:val="o"/>
      <w:lvlJc w:val="left"/>
      <w:pPr>
        <w:ind w:left="1252" w:hanging="360"/>
      </w:pPr>
      <w:rPr>
        <w:rFonts w:ascii="Tahoma" w:eastAsia="Tahoma" w:hAnsi="Tahoma" w:cs="Tahoma" w:hint="default"/>
        <w:w w:val="100"/>
        <w:sz w:val="20"/>
        <w:szCs w:val="20"/>
        <w:lang w:val="en-US" w:eastAsia="en-US" w:bidi="en-US"/>
      </w:rPr>
    </w:lvl>
    <w:lvl w:ilvl="2" w:tplc="DC98632A">
      <w:numFmt w:val="bullet"/>
      <w:lvlText w:val="•"/>
      <w:lvlJc w:val="left"/>
      <w:pPr>
        <w:ind w:left="2231" w:hanging="360"/>
      </w:pPr>
      <w:rPr>
        <w:rFonts w:hint="default"/>
        <w:lang w:val="en-US" w:eastAsia="en-US" w:bidi="en-US"/>
      </w:rPr>
    </w:lvl>
    <w:lvl w:ilvl="3" w:tplc="C8EA6FD6">
      <w:numFmt w:val="bullet"/>
      <w:lvlText w:val="•"/>
      <w:lvlJc w:val="left"/>
      <w:pPr>
        <w:ind w:left="3203" w:hanging="360"/>
      </w:pPr>
      <w:rPr>
        <w:rFonts w:hint="default"/>
        <w:lang w:val="en-US" w:eastAsia="en-US" w:bidi="en-US"/>
      </w:rPr>
    </w:lvl>
    <w:lvl w:ilvl="4" w:tplc="E5F8F6AE">
      <w:numFmt w:val="bullet"/>
      <w:lvlText w:val="•"/>
      <w:lvlJc w:val="left"/>
      <w:pPr>
        <w:ind w:left="4175" w:hanging="360"/>
      </w:pPr>
      <w:rPr>
        <w:rFonts w:hint="default"/>
        <w:lang w:val="en-US" w:eastAsia="en-US" w:bidi="en-US"/>
      </w:rPr>
    </w:lvl>
    <w:lvl w:ilvl="5" w:tplc="39C0FEAC">
      <w:numFmt w:val="bullet"/>
      <w:lvlText w:val="•"/>
      <w:lvlJc w:val="left"/>
      <w:pPr>
        <w:ind w:left="5147" w:hanging="360"/>
      </w:pPr>
      <w:rPr>
        <w:rFonts w:hint="default"/>
        <w:lang w:val="en-US" w:eastAsia="en-US" w:bidi="en-US"/>
      </w:rPr>
    </w:lvl>
    <w:lvl w:ilvl="6" w:tplc="A6CC4D62">
      <w:numFmt w:val="bullet"/>
      <w:lvlText w:val="•"/>
      <w:lvlJc w:val="left"/>
      <w:pPr>
        <w:ind w:left="6119" w:hanging="360"/>
      </w:pPr>
      <w:rPr>
        <w:rFonts w:hint="default"/>
        <w:lang w:val="en-US" w:eastAsia="en-US" w:bidi="en-US"/>
      </w:rPr>
    </w:lvl>
    <w:lvl w:ilvl="7" w:tplc="10FAC9DC">
      <w:numFmt w:val="bullet"/>
      <w:lvlText w:val="•"/>
      <w:lvlJc w:val="left"/>
      <w:pPr>
        <w:ind w:left="7090" w:hanging="360"/>
      </w:pPr>
      <w:rPr>
        <w:rFonts w:hint="default"/>
        <w:lang w:val="en-US" w:eastAsia="en-US" w:bidi="en-US"/>
      </w:rPr>
    </w:lvl>
    <w:lvl w:ilvl="8" w:tplc="912A860E">
      <w:numFmt w:val="bullet"/>
      <w:lvlText w:val="•"/>
      <w:lvlJc w:val="left"/>
      <w:pPr>
        <w:ind w:left="8062" w:hanging="360"/>
      </w:pPr>
      <w:rPr>
        <w:rFonts w:hint="default"/>
        <w:lang w:val="en-US" w:eastAsia="en-US" w:bidi="en-US"/>
      </w:rPr>
    </w:lvl>
  </w:abstractNum>
  <w:abstractNum w:abstractNumId="4" w15:restartNumberingAfterBreak="0">
    <w:nsid w:val="2B297A96"/>
    <w:multiLevelType w:val="hybridMultilevel"/>
    <w:tmpl w:val="1ADE011A"/>
    <w:lvl w:ilvl="0" w:tplc="8236E20E">
      <w:start w:val="1"/>
      <w:numFmt w:val="lowerLetter"/>
      <w:lvlText w:val="%1)"/>
      <w:lvlJc w:val="left"/>
      <w:pPr>
        <w:ind w:left="1149" w:hanging="269"/>
        <w:jc w:val="left"/>
      </w:pPr>
      <w:rPr>
        <w:rFonts w:ascii="Tahoma" w:eastAsia="Tahoma" w:hAnsi="Tahoma" w:cs="Tahoma" w:hint="default"/>
        <w:w w:val="99"/>
        <w:sz w:val="22"/>
        <w:szCs w:val="22"/>
        <w:lang w:val="en-US" w:eastAsia="en-US" w:bidi="en-US"/>
      </w:rPr>
    </w:lvl>
    <w:lvl w:ilvl="1" w:tplc="C15CA206">
      <w:numFmt w:val="bullet"/>
      <w:lvlText w:val="•"/>
      <w:lvlJc w:val="left"/>
      <w:pPr>
        <w:ind w:left="2026" w:hanging="269"/>
      </w:pPr>
      <w:rPr>
        <w:rFonts w:hint="default"/>
        <w:lang w:val="en-US" w:eastAsia="en-US" w:bidi="en-US"/>
      </w:rPr>
    </w:lvl>
    <w:lvl w:ilvl="2" w:tplc="583C46DA">
      <w:numFmt w:val="bullet"/>
      <w:lvlText w:val="•"/>
      <w:lvlJc w:val="left"/>
      <w:pPr>
        <w:ind w:left="2913" w:hanging="269"/>
      </w:pPr>
      <w:rPr>
        <w:rFonts w:hint="default"/>
        <w:lang w:val="en-US" w:eastAsia="en-US" w:bidi="en-US"/>
      </w:rPr>
    </w:lvl>
    <w:lvl w:ilvl="3" w:tplc="90AC961A">
      <w:numFmt w:val="bullet"/>
      <w:lvlText w:val="•"/>
      <w:lvlJc w:val="left"/>
      <w:pPr>
        <w:ind w:left="3799" w:hanging="269"/>
      </w:pPr>
      <w:rPr>
        <w:rFonts w:hint="default"/>
        <w:lang w:val="en-US" w:eastAsia="en-US" w:bidi="en-US"/>
      </w:rPr>
    </w:lvl>
    <w:lvl w:ilvl="4" w:tplc="E2D24306">
      <w:numFmt w:val="bullet"/>
      <w:lvlText w:val="•"/>
      <w:lvlJc w:val="left"/>
      <w:pPr>
        <w:ind w:left="4686" w:hanging="269"/>
      </w:pPr>
      <w:rPr>
        <w:rFonts w:hint="default"/>
        <w:lang w:val="en-US" w:eastAsia="en-US" w:bidi="en-US"/>
      </w:rPr>
    </w:lvl>
    <w:lvl w:ilvl="5" w:tplc="A2C4E9C4">
      <w:numFmt w:val="bullet"/>
      <w:lvlText w:val="•"/>
      <w:lvlJc w:val="left"/>
      <w:pPr>
        <w:ind w:left="5573" w:hanging="269"/>
      </w:pPr>
      <w:rPr>
        <w:rFonts w:hint="default"/>
        <w:lang w:val="en-US" w:eastAsia="en-US" w:bidi="en-US"/>
      </w:rPr>
    </w:lvl>
    <w:lvl w:ilvl="6" w:tplc="C13255BC">
      <w:numFmt w:val="bullet"/>
      <w:lvlText w:val="•"/>
      <w:lvlJc w:val="left"/>
      <w:pPr>
        <w:ind w:left="6459" w:hanging="269"/>
      </w:pPr>
      <w:rPr>
        <w:rFonts w:hint="default"/>
        <w:lang w:val="en-US" w:eastAsia="en-US" w:bidi="en-US"/>
      </w:rPr>
    </w:lvl>
    <w:lvl w:ilvl="7" w:tplc="8474D308">
      <w:numFmt w:val="bullet"/>
      <w:lvlText w:val="•"/>
      <w:lvlJc w:val="left"/>
      <w:pPr>
        <w:ind w:left="7346" w:hanging="269"/>
      </w:pPr>
      <w:rPr>
        <w:rFonts w:hint="default"/>
        <w:lang w:val="en-US" w:eastAsia="en-US" w:bidi="en-US"/>
      </w:rPr>
    </w:lvl>
    <w:lvl w:ilvl="8" w:tplc="5F34D76E">
      <w:numFmt w:val="bullet"/>
      <w:lvlText w:val="•"/>
      <w:lvlJc w:val="left"/>
      <w:pPr>
        <w:ind w:left="8233" w:hanging="269"/>
      </w:pPr>
      <w:rPr>
        <w:rFonts w:hint="default"/>
        <w:lang w:val="en-US" w:eastAsia="en-US" w:bidi="en-US"/>
      </w:rPr>
    </w:lvl>
  </w:abstractNum>
  <w:abstractNum w:abstractNumId="5" w15:restartNumberingAfterBreak="0">
    <w:nsid w:val="385564C0"/>
    <w:multiLevelType w:val="hybridMultilevel"/>
    <w:tmpl w:val="A6A0E1AA"/>
    <w:lvl w:ilvl="0" w:tplc="CCDCCF1C">
      <w:numFmt w:val="bullet"/>
      <w:lvlText w:val=""/>
      <w:lvlJc w:val="left"/>
      <w:pPr>
        <w:ind w:left="568" w:hanging="284"/>
      </w:pPr>
      <w:rPr>
        <w:rFonts w:ascii="Symbol" w:eastAsia="Symbol" w:hAnsi="Symbol" w:cs="Symbol" w:hint="default"/>
        <w:w w:val="99"/>
        <w:sz w:val="22"/>
        <w:szCs w:val="22"/>
        <w:lang w:val="en-US" w:eastAsia="en-US" w:bidi="en-US"/>
      </w:rPr>
    </w:lvl>
    <w:lvl w:ilvl="1" w:tplc="E530EE72">
      <w:numFmt w:val="bullet"/>
      <w:lvlText w:val="•"/>
      <w:lvlJc w:val="left"/>
      <w:pPr>
        <w:ind w:left="899" w:hanging="284"/>
      </w:pPr>
      <w:rPr>
        <w:rFonts w:hint="default"/>
        <w:lang w:val="en-US" w:eastAsia="en-US" w:bidi="en-US"/>
      </w:rPr>
    </w:lvl>
    <w:lvl w:ilvl="2" w:tplc="1AC8DEEE">
      <w:numFmt w:val="bullet"/>
      <w:lvlText w:val="•"/>
      <w:lvlJc w:val="left"/>
      <w:pPr>
        <w:ind w:left="1239" w:hanging="284"/>
      </w:pPr>
      <w:rPr>
        <w:rFonts w:hint="default"/>
        <w:lang w:val="en-US" w:eastAsia="en-US" w:bidi="en-US"/>
      </w:rPr>
    </w:lvl>
    <w:lvl w:ilvl="3" w:tplc="0C347A96">
      <w:numFmt w:val="bullet"/>
      <w:lvlText w:val="•"/>
      <w:lvlJc w:val="left"/>
      <w:pPr>
        <w:ind w:left="1579" w:hanging="284"/>
      </w:pPr>
      <w:rPr>
        <w:rFonts w:hint="default"/>
        <w:lang w:val="en-US" w:eastAsia="en-US" w:bidi="en-US"/>
      </w:rPr>
    </w:lvl>
    <w:lvl w:ilvl="4" w:tplc="4B2E9F98">
      <w:numFmt w:val="bullet"/>
      <w:lvlText w:val="•"/>
      <w:lvlJc w:val="left"/>
      <w:pPr>
        <w:ind w:left="1919" w:hanging="284"/>
      </w:pPr>
      <w:rPr>
        <w:rFonts w:hint="default"/>
        <w:lang w:val="en-US" w:eastAsia="en-US" w:bidi="en-US"/>
      </w:rPr>
    </w:lvl>
    <w:lvl w:ilvl="5" w:tplc="2F38C2C4">
      <w:numFmt w:val="bullet"/>
      <w:lvlText w:val="•"/>
      <w:lvlJc w:val="left"/>
      <w:pPr>
        <w:ind w:left="2259" w:hanging="284"/>
      </w:pPr>
      <w:rPr>
        <w:rFonts w:hint="default"/>
        <w:lang w:val="en-US" w:eastAsia="en-US" w:bidi="en-US"/>
      </w:rPr>
    </w:lvl>
    <w:lvl w:ilvl="6" w:tplc="5C605C44">
      <w:numFmt w:val="bullet"/>
      <w:lvlText w:val="•"/>
      <w:lvlJc w:val="left"/>
      <w:pPr>
        <w:ind w:left="2598" w:hanging="284"/>
      </w:pPr>
      <w:rPr>
        <w:rFonts w:hint="default"/>
        <w:lang w:val="en-US" w:eastAsia="en-US" w:bidi="en-US"/>
      </w:rPr>
    </w:lvl>
    <w:lvl w:ilvl="7" w:tplc="12827F26">
      <w:numFmt w:val="bullet"/>
      <w:lvlText w:val="•"/>
      <w:lvlJc w:val="left"/>
      <w:pPr>
        <w:ind w:left="2938" w:hanging="284"/>
      </w:pPr>
      <w:rPr>
        <w:rFonts w:hint="default"/>
        <w:lang w:val="en-US" w:eastAsia="en-US" w:bidi="en-US"/>
      </w:rPr>
    </w:lvl>
    <w:lvl w:ilvl="8" w:tplc="66AEB210">
      <w:numFmt w:val="bullet"/>
      <w:lvlText w:val="•"/>
      <w:lvlJc w:val="left"/>
      <w:pPr>
        <w:ind w:left="3278" w:hanging="284"/>
      </w:pPr>
      <w:rPr>
        <w:rFonts w:hint="default"/>
        <w:lang w:val="en-US" w:eastAsia="en-US" w:bidi="en-US"/>
      </w:rPr>
    </w:lvl>
  </w:abstractNum>
  <w:abstractNum w:abstractNumId="6" w15:restartNumberingAfterBreak="0">
    <w:nsid w:val="58DD4E5E"/>
    <w:multiLevelType w:val="hybridMultilevel"/>
    <w:tmpl w:val="52D089C2"/>
    <w:lvl w:ilvl="0" w:tplc="739EF1D2">
      <w:numFmt w:val="bullet"/>
      <w:lvlText w:val="o"/>
      <w:lvlJc w:val="left"/>
      <w:pPr>
        <w:ind w:left="1252" w:hanging="360"/>
      </w:pPr>
      <w:rPr>
        <w:rFonts w:ascii="Tahoma" w:eastAsia="Tahoma" w:hAnsi="Tahoma" w:cs="Tahoma" w:hint="default"/>
        <w:w w:val="100"/>
        <w:sz w:val="20"/>
        <w:szCs w:val="20"/>
        <w:lang w:val="en-US" w:eastAsia="en-US" w:bidi="en-US"/>
      </w:rPr>
    </w:lvl>
    <w:lvl w:ilvl="1" w:tplc="CDCED76C">
      <w:numFmt w:val="bullet"/>
      <w:lvlText w:val="•"/>
      <w:lvlJc w:val="left"/>
      <w:pPr>
        <w:ind w:left="2134" w:hanging="360"/>
      </w:pPr>
      <w:rPr>
        <w:rFonts w:hint="default"/>
        <w:lang w:val="en-US" w:eastAsia="en-US" w:bidi="en-US"/>
      </w:rPr>
    </w:lvl>
    <w:lvl w:ilvl="2" w:tplc="C9B6E120">
      <w:numFmt w:val="bullet"/>
      <w:lvlText w:val="•"/>
      <w:lvlJc w:val="left"/>
      <w:pPr>
        <w:ind w:left="3009" w:hanging="360"/>
      </w:pPr>
      <w:rPr>
        <w:rFonts w:hint="default"/>
        <w:lang w:val="en-US" w:eastAsia="en-US" w:bidi="en-US"/>
      </w:rPr>
    </w:lvl>
    <w:lvl w:ilvl="3" w:tplc="3452BC08">
      <w:numFmt w:val="bullet"/>
      <w:lvlText w:val="•"/>
      <w:lvlJc w:val="left"/>
      <w:pPr>
        <w:ind w:left="3883" w:hanging="360"/>
      </w:pPr>
      <w:rPr>
        <w:rFonts w:hint="default"/>
        <w:lang w:val="en-US" w:eastAsia="en-US" w:bidi="en-US"/>
      </w:rPr>
    </w:lvl>
    <w:lvl w:ilvl="4" w:tplc="076AA9BC">
      <w:numFmt w:val="bullet"/>
      <w:lvlText w:val="•"/>
      <w:lvlJc w:val="left"/>
      <w:pPr>
        <w:ind w:left="4758" w:hanging="360"/>
      </w:pPr>
      <w:rPr>
        <w:rFonts w:hint="default"/>
        <w:lang w:val="en-US" w:eastAsia="en-US" w:bidi="en-US"/>
      </w:rPr>
    </w:lvl>
    <w:lvl w:ilvl="5" w:tplc="2B3C1AC0">
      <w:numFmt w:val="bullet"/>
      <w:lvlText w:val="•"/>
      <w:lvlJc w:val="left"/>
      <w:pPr>
        <w:ind w:left="5633" w:hanging="360"/>
      </w:pPr>
      <w:rPr>
        <w:rFonts w:hint="default"/>
        <w:lang w:val="en-US" w:eastAsia="en-US" w:bidi="en-US"/>
      </w:rPr>
    </w:lvl>
    <w:lvl w:ilvl="6" w:tplc="B126B12E">
      <w:numFmt w:val="bullet"/>
      <w:lvlText w:val="•"/>
      <w:lvlJc w:val="left"/>
      <w:pPr>
        <w:ind w:left="6507" w:hanging="360"/>
      </w:pPr>
      <w:rPr>
        <w:rFonts w:hint="default"/>
        <w:lang w:val="en-US" w:eastAsia="en-US" w:bidi="en-US"/>
      </w:rPr>
    </w:lvl>
    <w:lvl w:ilvl="7" w:tplc="C54A45BE">
      <w:numFmt w:val="bullet"/>
      <w:lvlText w:val="•"/>
      <w:lvlJc w:val="left"/>
      <w:pPr>
        <w:ind w:left="7382" w:hanging="360"/>
      </w:pPr>
      <w:rPr>
        <w:rFonts w:hint="default"/>
        <w:lang w:val="en-US" w:eastAsia="en-US" w:bidi="en-US"/>
      </w:rPr>
    </w:lvl>
    <w:lvl w:ilvl="8" w:tplc="EFAAFD90">
      <w:numFmt w:val="bullet"/>
      <w:lvlText w:val="•"/>
      <w:lvlJc w:val="left"/>
      <w:pPr>
        <w:ind w:left="8257" w:hanging="360"/>
      </w:pPr>
      <w:rPr>
        <w:rFonts w:hint="default"/>
        <w:lang w:val="en-US" w:eastAsia="en-US" w:bidi="en-US"/>
      </w:rPr>
    </w:lvl>
  </w:abstractNum>
  <w:abstractNum w:abstractNumId="7" w15:restartNumberingAfterBreak="0">
    <w:nsid w:val="5B3C56BD"/>
    <w:multiLevelType w:val="hybridMultilevel"/>
    <w:tmpl w:val="921E1AA6"/>
    <w:lvl w:ilvl="0" w:tplc="B08C988A">
      <w:numFmt w:val="bullet"/>
      <w:lvlText w:val=""/>
      <w:lvlJc w:val="left"/>
      <w:pPr>
        <w:ind w:left="964" w:hanging="360"/>
      </w:pPr>
      <w:rPr>
        <w:rFonts w:ascii="Symbol" w:eastAsia="Symbol" w:hAnsi="Symbol" w:cs="Symbol" w:hint="default"/>
        <w:w w:val="99"/>
        <w:sz w:val="22"/>
        <w:szCs w:val="22"/>
        <w:lang w:val="en-US" w:eastAsia="en-US" w:bidi="en-US"/>
      </w:rPr>
    </w:lvl>
    <w:lvl w:ilvl="1" w:tplc="600AF5DE">
      <w:numFmt w:val="bullet"/>
      <w:lvlText w:val="•"/>
      <w:lvlJc w:val="left"/>
      <w:pPr>
        <w:ind w:left="1864" w:hanging="360"/>
      </w:pPr>
      <w:rPr>
        <w:rFonts w:hint="default"/>
        <w:lang w:val="en-US" w:eastAsia="en-US" w:bidi="en-US"/>
      </w:rPr>
    </w:lvl>
    <w:lvl w:ilvl="2" w:tplc="E80E2196">
      <w:numFmt w:val="bullet"/>
      <w:lvlText w:val="•"/>
      <w:lvlJc w:val="left"/>
      <w:pPr>
        <w:ind w:left="2769" w:hanging="360"/>
      </w:pPr>
      <w:rPr>
        <w:rFonts w:hint="default"/>
        <w:lang w:val="en-US" w:eastAsia="en-US" w:bidi="en-US"/>
      </w:rPr>
    </w:lvl>
    <w:lvl w:ilvl="3" w:tplc="DF9CE506">
      <w:numFmt w:val="bullet"/>
      <w:lvlText w:val="•"/>
      <w:lvlJc w:val="left"/>
      <w:pPr>
        <w:ind w:left="3673" w:hanging="360"/>
      </w:pPr>
      <w:rPr>
        <w:rFonts w:hint="default"/>
        <w:lang w:val="en-US" w:eastAsia="en-US" w:bidi="en-US"/>
      </w:rPr>
    </w:lvl>
    <w:lvl w:ilvl="4" w:tplc="A182A5C0">
      <w:numFmt w:val="bullet"/>
      <w:lvlText w:val="•"/>
      <w:lvlJc w:val="left"/>
      <w:pPr>
        <w:ind w:left="4578" w:hanging="360"/>
      </w:pPr>
      <w:rPr>
        <w:rFonts w:hint="default"/>
        <w:lang w:val="en-US" w:eastAsia="en-US" w:bidi="en-US"/>
      </w:rPr>
    </w:lvl>
    <w:lvl w:ilvl="5" w:tplc="5DB66C50">
      <w:numFmt w:val="bullet"/>
      <w:lvlText w:val="•"/>
      <w:lvlJc w:val="left"/>
      <w:pPr>
        <w:ind w:left="5483" w:hanging="360"/>
      </w:pPr>
      <w:rPr>
        <w:rFonts w:hint="default"/>
        <w:lang w:val="en-US" w:eastAsia="en-US" w:bidi="en-US"/>
      </w:rPr>
    </w:lvl>
    <w:lvl w:ilvl="6" w:tplc="9F7E45E6">
      <w:numFmt w:val="bullet"/>
      <w:lvlText w:val="•"/>
      <w:lvlJc w:val="left"/>
      <w:pPr>
        <w:ind w:left="6387" w:hanging="360"/>
      </w:pPr>
      <w:rPr>
        <w:rFonts w:hint="default"/>
        <w:lang w:val="en-US" w:eastAsia="en-US" w:bidi="en-US"/>
      </w:rPr>
    </w:lvl>
    <w:lvl w:ilvl="7" w:tplc="EAA0B5B4">
      <w:numFmt w:val="bullet"/>
      <w:lvlText w:val="•"/>
      <w:lvlJc w:val="left"/>
      <w:pPr>
        <w:ind w:left="7292" w:hanging="360"/>
      </w:pPr>
      <w:rPr>
        <w:rFonts w:hint="default"/>
        <w:lang w:val="en-US" w:eastAsia="en-US" w:bidi="en-US"/>
      </w:rPr>
    </w:lvl>
    <w:lvl w:ilvl="8" w:tplc="33E413CC">
      <w:numFmt w:val="bullet"/>
      <w:lvlText w:val="•"/>
      <w:lvlJc w:val="left"/>
      <w:pPr>
        <w:ind w:left="8197" w:hanging="360"/>
      </w:pPr>
      <w:rPr>
        <w:rFonts w:hint="default"/>
        <w:lang w:val="en-US" w:eastAsia="en-US" w:bidi="en-US"/>
      </w:rPr>
    </w:lvl>
  </w:abstractNum>
  <w:abstractNum w:abstractNumId="8" w15:restartNumberingAfterBreak="0">
    <w:nsid w:val="5E900FB2"/>
    <w:multiLevelType w:val="hybridMultilevel"/>
    <w:tmpl w:val="B09CE62A"/>
    <w:lvl w:ilvl="0" w:tplc="56821E16">
      <w:numFmt w:val="bullet"/>
      <w:lvlText w:val=""/>
      <w:lvlJc w:val="left"/>
      <w:pPr>
        <w:ind w:left="964" w:hanging="360"/>
      </w:pPr>
      <w:rPr>
        <w:rFonts w:ascii="Symbol" w:eastAsia="Symbol" w:hAnsi="Symbol" w:cs="Symbol" w:hint="default"/>
        <w:w w:val="99"/>
        <w:sz w:val="22"/>
        <w:szCs w:val="22"/>
        <w:lang w:val="en-US" w:eastAsia="en-US" w:bidi="en-US"/>
      </w:rPr>
    </w:lvl>
    <w:lvl w:ilvl="1" w:tplc="921245FE">
      <w:numFmt w:val="bullet"/>
      <w:lvlText w:val="•"/>
      <w:lvlJc w:val="left"/>
      <w:pPr>
        <w:ind w:left="1864" w:hanging="360"/>
      </w:pPr>
      <w:rPr>
        <w:rFonts w:hint="default"/>
        <w:lang w:val="en-US" w:eastAsia="en-US" w:bidi="en-US"/>
      </w:rPr>
    </w:lvl>
    <w:lvl w:ilvl="2" w:tplc="AAFC224A">
      <w:numFmt w:val="bullet"/>
      <w:lvlText w:val="•"/>
      <w:lvlJc w:val="left"/>
      <w:pPr>
        <w:ind w:left="2769" w:hanging="360"/>
      </w:pPr>
      <w:rPr>
        <w:rFonts w:hint="default"/>
        <w:lang w:val="en-US" w:eastAsia="en-US" w:bidi="en-US"/>
      </w:rPr>
    </w:lvl>
    <w:lvl w:ilvl="3" w:tplc="D33E99FC">
      <w:numFmt w:val="bullet"/>
      <w:lvlText w:val="•"/>
      <w:lvlJc w:val="left"/>
      <w:pPr>
        <w:ind w:left="3673" w:hanging="360"/>
      </w:pPr>
      <w:rPr>
        <w:rFonts w:hint="default"/>
        <w:lang w:val="en-US" w:eastAsia="en-US" w:bidi="en-US"/>
      </w:rPr>
    </w:lvl>
    <w:lvl w:ilvl="4" w:tplc="D3D2D6D4">
      <w:numFmt w:val="bullet"/>
      <w:lvlText w:val="•"/>
      <w:lvlJc w:val="left"/>
      <w:pPr>
        <w:ind w:left="4578" w:hanging="360"/>
      </w:pPr>
      <w:rPr>
        <w:rFonts w:hint="default"/>
        <w:lang w:val="en-US" w:eastAsia="en-US" w:bidi="en-US"/>
      </w:rPr>
    </w:lvl>
    <w:lvl w:ilvl="5" w:tplc="0E8A3F56">
      <w:numFmt w:val="bullet"/>
      <w:lvlText w:val="•"/>
      <w:lvlJc w:val="left"/>
      <w:pPr>
        <w:ind w:left="5483" w:hanging="360"/>
      </w:pPr>
      <w:rPr>
        <w:rFonts w:hint="default"/>
        <w:lang w:val="en-US" w:eastAsia="en-US" w:bidi="en-US"/>
      </w:rPr>
    </w:lvl>
    <w:lvl w:ilvl="6" w:tplc="54A6F64A">
      <w:numFmt w:val="bullet"/>
      <w:lvlText w:val="•"/>
      <w:lvlJc w:val="left"/>
      <w:pPr>
        <w:ind w:left="6387" w:hanging="360"/>
      </w:pPr>
      <w:rPr>
        <w:rFonts w:hint="default"/>
        <w:lang w:val="en-US" w:eastAsia="en-US" w:bidi="en-US"/>
      </w:rPr>
    </w:lvl>
    <w:lvl w:ilvl="7" w:tplc="0A8E5BAE">
      <w:numFmt w:val="bullet"/>
      <w:lvlText w:val="•"/>
      <w:lvlJc w:val="left"/>
      <w:pPr>
        <w:ind w:left="7292" w:hanging="360"/>
      </w:pPr>
      <w:rPr>
        <w:rFonts w:hint="default"/>
        <w:lang w:val="en-US" w:eastAsia="en-US" w:bidi="en-US"/>
      </w:rPr>
    </w:lvl>
    <w:lvl w:ilvl="8" w:tplc="818C6F2C">
      <w:numFmt w:val="bullet"/>
      <w:lvlText w:val="•"/>
      <w:lvlJc w:val="left"/>
      <w:pPr>
        <w:ind w:left="8197" w:hanging="360"/>
      </w:pPr>
      <w:rPr>
        <w:rFonts w:hint="default"/>
        <w:lang w:val="en-US" w:eastAsia="en-US" w:bidi="en-US"/>
      </w:rPr>
    </w:lvl>
  </w:abstractNum>
  <w:num w:numId="1" w16cid:durableId="1987271577">
    <w:abstractNumId w:val="1"/>
  </w:num>
  <w:num w:numId="2" w16cid:durableId="1623265603">
    <w:abstractNumId w:val="5"/>
  </w:num>
  <w:num w:numId="3" w16cid:durableId="729884666">
    <w:abstractNumId w:val="8"/>
  </w:num>
  <w:num w:numId="4" w16cid:durableId="554197457">
    <w:abstractNumId w:val="6"/>
  </w:num>
  <w:num w:numId="5" w16cid:durableId="1077437160">
    <w:abstractNumId w:val="0"/>
  </w:num>
  <w:num w:numId="6" w16cid:durableId="1986885843">
    <w:abstractNumId w:val="3"/>
  </w:num>
  <w:num w:numId="7" w16cid:durableId="193540909">
    <w:abstractNumId w:val="4"/>
  </w:num>
  <w:num w:numId="8" w16cid:durableId="1754232001">
    <w:abstractNumId w:val="7"/>
  </w:num>
  <w:num w:numId="9" w16cid:durableId="797383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27CF3"/>
    <w:rsid w:val="0000645D"/>
    <w:rsid w:val="000264D1"/>
    <w:rsid w:val="00092848"/>
    <w:rsid w:val="001915A7"/>
    <w:rsid w:val="003417E5"/>
    <w:rsid w:val="003952F6"/>
    <w:rsid w:val="00427CF3"/>
    <w:rsid w:val="008727CB"/>
    <w:rsid w:val="008F428A"/>
    <w:rsid w:val="00C767C0"/>
    <w:rsid w:val="00D332F2"/>
    <w:rsid w:val="00DA1BE9"/>
    <w:rsid w:val="00DE7948"/>
    <w:rsid w:val="00EB791C"/>
    <w:rsid w:val="00F57D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41C708A4"/>
  <w15:docId w15:val="{8C8A180E-2EA7-417D-A73C-5165A502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ind w:left="604" w:hanging="43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575"/>
    </w:pPr>
  </w:style>
  <w:style w:type="paragraph" w:styleId="ListParagraph">
    <w:name w:val="List Paragraph"/>
    <w:basedOn w:val="Normal"/>
    <w:uiPriority w:val="1"/>
    <w:qFormat/>
    <w:pPr>
      <w:spacing w:before="120"/>
      <w:ind w:left="964" w:hanging="361"/>
    </w:pPr>
  </w:style>
  <w:style w:type="paragraph" w:customStyle="1" w:styleId="TableParagraph">
    <w:name w:val="Table Paragraph"/>
    <w:basedOn w:val="Normal"/>
    <w:uiPriority w:val="1"/>
    <w:qFormat/>
    <w:pPr>
      <w:ind w:left="568"/>
    </w:pPr>
  </w:style>
  <w:style w:type="paragraph" w:styleId="Header">
    <w:name w:val="header"/>
    <w:basedOn w:val="Normal"/>
    <w:link w:val="HeaderChar"/>
    <w:uiPriority w:val="99"/>
    <w:unhideWhenUsed/>
    <w:rsid w:val="001915A7"/>
    <w:pPr>
      <w:tabs>
        <w:tab w:val="center" w:pos="4513"/>
        <w:tab w:val="right" w:pos="9026"/>
      </w:tabs>
    </w:pPr>
  </w:style>
  <w:style w:type="character" w:customStyle="1" w:styleId="HeaderChar">
    <w:name w:val="Header Char"/>
    <w:basedOn w:val="DefaultParagraphFont"/>
    <w:link w:val="Header"/>
    <w:uiPriority w:val="99"/>
    <w:rsid w:val="001915A7"/>
    <w:rPr>
      <w:rFonts w:ascii="Tahoma" w:eastAsia="Tahoma" w:hAnsi="Tahoma" w:cs="Tahoma"/>
      <w:lang w:bidi="en-US"/>
    </w:rPr>
  </w:style>
  <w:style w:type="paragraph" w:styleId="Footer">
    <w:name w:val="footer"/>
    <w:basedOn w:val="Normal"/>
    <w:link w:val="FooterChar"/>
    <w:uiPriority w:val="99"/>
    <w:unhideWhenUsed/>
    <w:rsid w:val="001915A7"/>
    <w:pPr>
      <w:tabs>
        <w:tab w:val="center" w:pos="4513"/>
        <w:tab w:val="right" w:pos="9026"/>
      </w:tabs>
    </w:pPr>
  </w:style>
  <w:style w:type="character" w:customStyle="1" w:styleId="FooterChar">
    <w:name w:val="Footer Char"/>
    <w:basedOn w:val="DefaultParagraphFont"/>
    <w:link w:val="Footer"/>
    <w:uiPriority w:val="99"/>
    <w:rsid w:val="001915A7"/>
    <w:rPr>
      <w:rFonts w:ascii="Tahoma" w:eastAsia="Tahoma" w:hAnsi="Tahoma" w:cs="Tahoma"/>
      <w:lang w:bidi="en-US"/>
    </w:rPr>
  </w:style>
  <w:style w:type="paragraph" w:customStyle="1" w:styleId="TableText">
    <w:name w:val="Table Text"/>
    <w:basedOn w:val="Normal"/>
    <w:rsid w:val="008727CB"/>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8727CB"/>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1412</Words>
  <Characters>8051</Characters>
  <Application>Microsoft Office Word</Application>
  <DocSecurity>0</DocSecurity>
  <Lines>67</Lines>
  <Paragraphs>18</Paragraphs>
  <ScaleCrop>false</ScaleCrop>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6</cp:revision>
  <dcterms:created xsi:type="dcterms:W3CDTF">2024-09-23T08:32:00Z</dcterms:created>
  <dcterms:modified xsi:type="dcterms:W3CDTF">2025-03-13T10:31:00Z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2024-09-23T00:00:00Z</vt:filetime>
  </property>
</Properties>
</file>